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EE" w:rsidRDefault="008140EE" w:rsidP="008140EE">
      <w:pPr>
        <w:spacing w:after="0" w:line="240" w:lineRule="auto"/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8140EE" w:rsidRDefault="008140EE" w:rsidP="008140EE">
      <w:pPr>
        <w:spacing w:after="0" w:line="240" w:lineRule="auto"/>
        <w:rPr>
          <w:lang w:val="sr-Cyrl-RS"/>
        </w:rPr>
      </w:pPr>
      <w:r>
        <w:rPr>
          <w:lang w:val="sr-Cyrl-RS"/>
        </w:rPr>
        <w:t>НАРОДНА СКУПШТИНА</w:t>
      </w:r>
    </w:p>
    <w:p w:rsidR="008140EE" w:rsidRDefault="008140EE" w:rsidP="008140EE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140EE" w:rsidRDefault="008140EE" w:rsidP="008140EE">
      <w:pPr>
        <w:spacing w:after="0" w:line="240" w:lineRule="auto"/>
        <w:rPr>
          <w:lang w:val="sr-Cyrl-RS"/>
        </w:rPr>
      </w:pPr>
      <w:r>
        <w:rPr>
          <w:lang w:val="sr-Cyrl-RS"/>
        </w:rPr>
        <w:t>и законодавство</w:t>
      </w:r>
    </w:p>
    <w:p w:rsidR="008140EE" w:rsidRDefault="008140EE" w:rsidP="008140EE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04. Број: </w:t>
      </w:r>
      <w:r>
        <w:t>465-3095/</w:t>
      </w:r>
      <w:r>
        <w:rPr>
          <w:lang w:val="sr-Cyrl-RS"/>
        </w:rPr>
        <w:t>16</w:t>
      </w:r>
    </w:p>
    <w:p w:rsidR="008140EE" w:rsidRDefault="00BC0F54" w:rsidP="008140EE">
      <w:pPr>
        <w:spacing w:after="0" w:line="240" w:lineRule="auto"/>
        <w:rPr>
          <w:lang w:val="sr-Cyrl-RS"/>
        </w:rPr>
      </w:pPr>
      <w:r>
        <w:t>20</w:t>
      </w:r>
      <w:r w:rsidR="008140EE">
        <w:rPr>
          <w:lang w:val="sr-Cyrl-RS"/>
        </w:rPr>
        <w:t xml:space="preserve">. </w:t>
      </w:r>
      <w:proofErr w:type="gramStart"/>
      <w:r w:rsidR="008140EE">
        <w:rPr>
          <w:lang w:val="sr-Cyrl-RS"/>
        </w:rPr>
        <w:t>децембар</w:t>
      </w:r>
      <w:proofErr w:type="gramEnd"/>
      <w:r w:rsidR="008140EE">
        <w:rPr>
          <w:lang w:val="sr-Cyrl-RS"/>
        </w:rPr>
        <w:t xml:space="preserve"> 2016. године</w:t>
      </w:r>
      <w:r w:rsidR="008140EE" w:rsidRPr="005825F3">
        <w:rPr>
          <w:lang w:val="sr-Cyrl-RS"/>
        </w:rPr>
        <w:t xml:space="preserve"> </w:t>
      </w:r>
    </w:p>
    <w:p w:rsidR="008140EE" w:rsidRDefault="008140EE" w:rsidP="008140EE">
      <w:pPr>
        <w:spacing w:after="0" w:line="240" w:lineRule="auto"/>
        <w:rPr>
          <w:lang w:val="sr-Cyrl-RS"/>
        </w:rPr>
      </w:pPr>
      <w:r>
        <w:rPr>
          <w:lang w:val="sr-Cyrl-RS"/>
        </w:rPr>
        <w:t>Б е о г р а д</w:t>
      </w:r>
    </w:p>
    <w:p w:rsidR="008140EE" w:rsidRDefault="008140EE" w:rsidP="008140EE">
      <w:pPr>
        <w:spacing w:after="0" w:line="240" w:lineRule="auto"/>
        <w:rPr>
          <w:lang w:val="sr-Cyrl-RS"/>
        </w:rPr>
      </w:pPr>
    </w:p>
    <w:p w:rsidR="008140EE" w:rsidRDefault="008140EE" w:rsidP="008140EE">
      <w:pPr>
        <w:spacing w:after="0" w:line="240" w:lineRule="auto"/>
        <w:rPr>
          <w:lang w:val="sr-Cyrl-RS"/>
        </w:rPr>
      </w:pPr>
    </w:p>
    <w:p w:rsidR="008140EE" w:rsidRDefault="008140EE" w:rsidP="008140EE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8140EE" w:rsidRDefault="008140EE" w:rsidP="008140EE">
      <w:pPr>
        <w:spacing w:after="0" w:line="240" w:lineRule="auto"/>
        <w:jc w:val="center"/>
        <w:rPr>
          <w:lang w:val="sr-Cyrl-RS"/>
        </w:rPr>
      </w:pPr>
    </w:p>
    <w:p w:rsidR="008140EE" w:rsidRDefault="008140EE" w:rsidP="008140EE">
      <w:pPr>
        <w:spacing w:after="0" w:line="240" w:lineRule="auto"/>
        <w:jc w:val="center"/>
        <w:rPr>
          <w:lang w:val="sr-Cyrl-RS"/>
        </w:rPr>
      </w:pPr>
    </w:p>
    <w:p w:rsidR="008140EE" w:rsidRDefault="008140EE" w:rsidP="008140EE">
      <w:pPr>
        <w:spacing w:after="0" w:line="240" w:lineRule="auto"/>
        <w:jc w:val="right"/>
        <w:rPr>
          <w:lang w:val="sr-Cyrl-RS"/>
        </w:rPr>
      </w:pPr>
      <w:r>
        <w:rPr>
          <w:lang w:val="sr-Cyrl-RS"/>
        </w:rPr>
        <w:t>Б е о г р а д</w:t>
      </w:r>
    </w:p>
    <w:p w:rsidR="008140EE" w:rsidRDefault="008140EE" w:rsidP="008140EE">
      <w:pPr>
        <w:spacing w:after="0" w:line="240" w:lineRule="auto"/>
        <w:jc w:val="right"/>
        <w:rPr>
          <w:lang w:val="sr-Cyrl-RS"/>
        </w:rPr>
      </w:pPr>
    </w:p>
    <w:p w:rsidR="008140EE" w:rsidRDefault="008140EE" w:rsidP="008140EE">
      <w:pPr>
        <w:spacing w:after="0" w:line="240" w:lineRule="auto"/>
        <w:jc w:val="right"/>
        <w:rPr>
          <w:lang w:val="sr-Cyrl-RS"/>
        </w:rPr>
      </w:pPr>
    </w:p>
    <w:p w:rsidR="008140EE" w:rsidRDefault="008140EE" w:rsidP="008140EE">
      <w:pPr>
        <w:spacing w:after="0" w:line="240" w:lineRule="auto"/>
        <w:jc w:val="right"/>
        <w:rPr>
          <w:lang w:val="sr-Cyrl-RS"/>
        </w:rPr>
      </w:pPr>
    </w:p>
    <w:p w:rsidR="008140EE" w:rsidRDefault="008140EE" w:rsidP="008140EE">
      <w:pPr>
        <w:spacing w:after="120" w:line="360" w:lineRule="auto"/>
        <w:jc w:val="both"/>
        <w:rPr>
          <w:lang w:val="sr-Cyrl-RS"/>
        </w:rPr>
      </w:pPr>
      <w:r>
        <w:rPr>
          <w:lang w:val="sr-Cyrl-RS"/>
        </w:rPr>
        <w:tab/>
        <w:t>Одбор за уставна питања и законодавство Народне скупштине, доставља, на основу члана 194. став 2. Пословника Народне скупштине ("Службени гласник РС" број 20/</w:t>
      </w:r>
      <w:r w:rsidR="00CA6773">
        <w:rPr>
          <w:lang w:val="sr-Cyrl-RS"/>
        </w:rPr>
        <w:t>12</w:t>
      </w:r>
      <w:r>
        <w:rPr>
          <w:lang w:val="sr-Cyrl-RS"/>
        </w:rPr>
        <w:t xml:space="preserve"> - пречишћен текст), Народној скупштини Предлог аутентичног тумачења одредаба члана 1, члана 5. став 1.  и члана 53. </w:t>
      </w:r>
      <w:proofErr w:type="spellStart"/>
      <w:r>
        <w:rPr>
          <w:lang w:val="sr-Cyrl-RS"/>
        </w:rPr>
        <w:t>ст</w:t>
      </w:r>
      <w:proofErr w:type="spellEnd"/>
      <w:r>
        <w:rPr>
          <w:lang w:val="sr-Cyrl-RS"/>
        </w:rPr>
        <w:t>. 1. и 2. Закона о експропријацији ("Службени гласник РС"</w:t>
      </w:r>
      <w:r w:rsidR="006F2B7F">
        <w:rPr>
          <w:lang w:val="sr-Cyrl-RS"/>
        </w:rPr>
        <w:t>, бр. 53/95, 23/01 - СУС, 20/09</w:t>
      </w:r>
      <w:r w:rsidR="006F2B7F">
        <w:t xml:space="preserve"> </w:t>
      </w:r>
      <w:r w:rsidR="006F2B7F">
        <w:rPr>
          <w:lang w:val="sr-Cyrl-RS"/>
        </w:rPr>
        <w:t>и</w:t>
      </w:r>
      <w:r>
        <w:rPr>
          <w:lang w:val="sr-Cyrl-RS"/>
        </w:rPr>
        <w:t xml:space="preserve"> 55/13-УС), с предлогом да се у складу са чла</w:t>
      </w:r>
      <w:r w:rsidR="00AA7ACE">
        <w:rPr>
          <w:lang w:val="sr-Cyrl-RS"/>
        </w:rPr>
        <w:t>ном 167. Пословника Народне скупштине, донесе по хитном пос</w:t>
      </w:r>
      <w:r>
        <w:rPr>
          <w:lang w:val="sr-Cyrl-RS"/>
        </w:rPr>
        <w:t>тупку.</w:t>
      </w:r>
    </w:p>
    <w:p w:rsidR="008140EE" w:rsidRDefault="008140EE" w:rsidP="008140EE">
      <w:pPr>
        <w:spacing w:after="120" w:line="360" w:lineRule="auto"/>
        <w:jc w:val="both"/>
        <w:rPr>
          <w:lang w:val="sr-Cyrl-RS"/>
        </w:rPr>
      </w:pPr>
      <w:r>
        <w:rPr>
          <w:lang w:val="sr-Cyrl-RS"/>
        </w:rPr>
        <w:tab/>
        <w:t>За пре</w:t>
      </w:r>
      <w:r w:rsidR="006F2B7F">
        <w:rPr>
          <w:lang w:val="sr-Cyrl-RS"/>
        </w:rPr>
        <w:t>дставника Одбора у Народној ску</w:t>
      </w:r>
      <w:r>
        <w:rPr>
          <w:lang w:val="sr-Cyrl-RS"/>
        </w:rPr>
        <w:t>пштини одређен је Ђорђе Комленски, председник Одбора.</w:t>
      </w:r>
    </w:p>
    <w:p w:rsidR="008140EE" w:rsidRDefault="008140EE" w:rsidP="008140EE">
      <w:pPr>
        <w:spacing w:after="0" w:line="360" w:lineRule="auto"/>
        <w:jc w:val="both"/>
        <w:rPr>
          <w:lang w:val="sr-Cyrl-RS"/>
        </w:rPr>
      </w:pPr>
    </w:p>
    <w:p w:rsidR="008140EE" w:rsidRDefault="008140EE" w:rsidP="008140EE">
      <w:pPr>
        <w:spacing w:after="0" w:line="360" w:lineRule="auto"/>
        <w:jc w:val="both"/>
        <w:rPr>
          <w:lang w:val="sr-Cyrl-RS"/>
        </w:rPr>
      </w:pPr>
    </w:p>
    <w:p w:rsidR="008140EE" w:rsidRDefault="008140EE" w:rsidP="008140EE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</w:p>
    <w:p w:rsidR="008140EE" w:rsidRDefault="008140EE" w:rsidP="008140EE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Ђорђе Комленски</w:t>
      </w:r>
    </w:p>
    <w:p w:rsidR="00D5592A" w:rsidRDefault="00D5592A" w:rsidP="00D5592A">
      <w:pPr>
        <w:spacing w:after="0" w:line="360" w:lineRule="auto"/>
        <w:jc w:val="both"/>
        <w:rPr>
          <w:lang w:val="sr-Cyrl-RS"/>
        </w:rPr>
      </w:pPr>
    </w:p>
    <w:p w:rsidR="00D5592A" w:rsidRDefault="00D5592A" w:rsidP="00D5592A">
      <w:pPr>
        <w:spacing w:after="0" w:line="360" w:lineRule="auto"/>
        <w:jc w:val="both"/>
        <w:rPr>
          <w:lang w:val="sr-Cyrl-RS"/>
        </w:rPr>
      </w:pPr>
    </w:p>
    <w:p w:rsidR="00D5592A" w:rsidRDefault="00D5592A" w:rsidP="00D5592A">
      <w:pPr>
        <w:spacing w:after="0" w:line="360" w:lineRule="auto"/>
        <w:jc w:val="both"/>
        <w:rPr>
          <w:lang w:val="sr-Cyrl-RS"/>
        </w:rPr>
      </w:pPr>
    </w:p>
    <w:p w:rsidR="00D5592A" w:rsidRDefault="00D5592A" w:rsidP="00D5592A">
      <w:pPr>
        <w:spacing w:after="0" w:line="360" w:lineRule="auto"/>
        <w:jc w:val="both"/>
        <w:rPr>
          <w:lang w:val="sr-Cyrl-RS"/>
        </w:rPr>
      </w:pPr>
    </w:p>
    <w:p w:rsidR="00D5592A" w:rsidRDefault="00D5592A" w:rsidP="00D5592A">
      <w:pPr>
        <w:spacing w:after="0" w:line="360" w:lineRule="auto"/>
        <w:jc w:val="both"/>
        <w:rPr>
          <w:lang w:val="sr-Cyrl-RS"/>
        </w:rPr>
      </w:pPr>
    </w:p>
    <w:p w:rsidR="00D5592A" w:rsidRDefault="00D5592A" w:rsidP="00D5592A">
      <w:pPr>
        <w:spacing w:after="0" w:line="360" w:lineRule="auto"/>
        <w:jc w:val="both"/>
        <w:rPr>
          <w:lang w:val="sr-Cyrl-RS"/>
        </w:rPr>
      </w:pPr>
    </w:p>
    <w:p w:rsidR="00D5592A" w:rsidRDefault="00D5592A" w:rsidP="00D5592A">
      <w:pPr>
        <w:spacing w:after="0" w:line="360" w:lineRule="auto"/>
        <w:jc w:val="both"/>
        <w:rPr>
          <w:lang w:val="sr-Cyrl-RS"/>
        </w:rPr>
      </w:pPr>
    </w:p>
    <w:p w:rsidR="00D5592A" w:rsidRDefault="00D5592A" w:rsidP="00D5592A">
      <w:pPr>
        <w:spacing w:after="0" w:line="360" w:lineRule="auto"/>
        <w:jc w:val="right"/>
        <w:rPr>
          <w:lang w:val="sr-Cyrl-RS"/>
        </w:rPr>
      </w:pPr>
    </w:p>
    <w:p w:rsidR="00D5592A" w:rsidRDefault="00D5592A" w:rsidP="00D5592A">
      <w:pPr>
        <w:spacing w:after="0" w:line="360" w:lineRule="auto"/>
        <w:jc w:val="right"/>
        <w:rPr>
          <w:lang w:val="sr-Cyrl-RS"/>
        </w:rPr>
      </w:pPr>
      <w:r>
        <w:rPr>
          <w:lang w:val="sr-Cyrl-RS"/>
        </w:rPr>
        <w:lastRenderedPageBreak/>
        <w:t>ПРЕДЛОГ</w:t>
      </w:r>
    </w:p>
    <w:p w:rsidR="00D5592A" w:rsidRDefault="00D5592A" w:rsidP="00D5592A">
      <w:pPr>
        <w:spacing w:after="0" w:line="360" w:lineRule="auto"/>
        <w:jc w:val="right"/>
        <w:rPr>
          <w:lang w:val="sr-Cyrl-RS"/>
        </w:rPr>
      </w:pPr>
    </w:p>
    <w:p w:rsidR="00D5592A" w:rsidRDefault="00D5592A" w:rsidP="00D5592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  <w:t>На основу члана 8. став. 1. Закона о Народној скупштини ("Службени гла</w:t>
      </w:r>
      <w:r w:rsidR="00187647">
        <w:rPr>
          <w:lang w:val="sr-Cyrl-RS"/>
        </w:rPr>
        <w:t>сник РС", број 9/10) и члана 194.</w:t>
      </w:r>
      <w:r>
        <w:rPr>
          <w:lang w:val="sr-Cyrl-RS"/>
        </w:rPr>
        <w:t xml:space="preserve"> став 2. Пословника Народне скупштине ("Службени гласник РС"</w:t>
      </w:r>
      <w:r w:rsidR="00187647">
        <w:rPr>
          <w:lang w:val="sr-Cyrl-RS"/>
        </w:rPr>
        <w:t>,</w:t>
      </w:r>
      <w:r>
        <w:rPr>
          <w:lang w:val="sr-Cyrl-RS"/>
        </w:rPr>
        <w:t xml:space="preserve"> број 20/12 - пречишћен текст)</w:t>
      </w:r>
    </w:p>
    <w:p w:rsidR="00D5592A" w:rsidRDefault="00D5592A" w:rsidP="00D5592A">
      <w:pPr>
        <w:spacing w:after="0" w:line="240" w:lineRule="auto"/>
        <w:rPr>
          <w:lang w:val="sr-Cyrl-RS"/>
        </w:rPr>
      </w:pPr>
    </w:p>
    <w:p w:rsidR="00D5592A" w:rsidRDefault="00D5592A" w:rsidP="00D5592A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Народна скупштина на седници одржаној ________________ 2016. године,  донела је </w:t>
      </w:r>
    </w:p>
    <w:p w:rsidR="00D5592A" w:rsidRDefault="00D5592A" w:rsidP="00D5592A">
      <w:pPr>
        <w:spacing w:after="0" w:line="240" w:lineRule="auto"/>
        <w:rPr>
          <w:lang w:val="sr-Cyrl-RS"/>
        </w:rPr>
      </w:pPr>
    </w:p>
    <w:p w:rsidR="00D5592A" w:rsidRDefault="00D5592A" w:rsidP="00D5592A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АУТЕНТИЧНО ТУМАЧЕЊЕ</w:t>
      </w:r>
    </w:p>
    <w:p w:rsidR="00D5592A" w:rsidRDefault="00D5592A" w:rsidP="00D5592A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 xml:space="preserve">одредаба члана 1, члана 5. став 1.  и члана 53. </w:t>
      </w:r>
      <w:proofErr w:type="spellStart"/>
      <w:r>
        <w:rPr>
          <w:lang w:val="sr-Cyrl-RS"/>
        </w:rPr>
        <w:t>ст</w:t>
      </w:r>
      <w:proofErr w:type="spellEnd"/>
      <w:r>
        <w:rPr>
          <w:lang w:val="sr-Cyrl-RS"/>
        </w:rPr>
        <w:t>. 1. и 2. Закона о експропријацији ("Службени гласник РС", бр. 53/95, 23/01-СУС, 20/09</w:t>
      </w:r>
      <w:r w:rsidR="00187647">
        <w:rPr>
          <w:lang w:val="sr-Cyrl-RS"/>
        </w:rPr>
        <w:t xml:space="preserve"> и</w:t>
      </w:r>
      <w:r>
        <w:rPr>
          <w:lang w:val="sr-Cyrl-RS"/>
        </w:rPr>
        <w:t xml:space="preserve"> 55/13-УС),</w:t>
      </w:r>
    </w:p>
    <w:p w:rsidR="00022430" w:rsidRDefault="00022430" w:rsidP="00022430">
      <w:pPr>
        <w:jc w:val="both"/>
        <w:rPr>
          <w:lang w:val="sr-Cyrl-CS"/>
        </w:rPr>
      </w:pPr>
    </w:p>
    <w:p w:rsidR="00022430" w:rsidRDefault="00022430" w:rsidP="00022430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  <w:t xml:space="preserve">Одредба члана 1. Закона о експропријацији гласи: </w:t>
      </w:r>
    </w:p>
    <w:p w:rsidR="00022430" w:rsidRDefault="00022430" w:rsidP="003E5885">
      <w:pPr>
        <w:tabs>
          <w:tab w:val="left" w:pos="1440"/>
        </w:tabs>
        <w:spacing w:after="120"/>
        <w:jc w:val="both"/>
        <w:rPr>
          <w:lang w:val="sr-Cyrl-R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 xml:space="preserve"> „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експроприсати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својина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ограничити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t>утврђеном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нижа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тржишне</w:t>
      </w:r>
      <w:proofErr w:type="spellEnd"/>
      <w:r>
        <w:rPr>
          <w:lang w:val="sr-Cyrl-RS"/>
        </w:rPr>
        <w:t>.</w:t>
      </w:r>
      <w:r>
        <w:rPr>
          <w:lang w:val="sr-Cyrl-CS"/>
        </w:rPr>
        <w:t>”</w:t>
      </w:r>
    </w:p>
    <w:p w:rsidR="00022430" w:rsidRDefault="00022430" w:rsidP="003E5885">
      <w:pPr>
        <w:tabs>
          <w:tab w:val="left" w:pos="1440"/>
        </w:tabs>
        <w:spacing w:after="120"/>
        <w:jc w:val="both"/>
        <w:rPr>
          <w:lang w:val="sr-Cyrl-R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Ову одредбу треба разумети тако да се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законска</w:t>
      </w:r>
      <w:proofErr w:type="spell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rPr>
          <w:lang w:val="sr-Cyrl-CS"/>
        </w:rPr>
        <w:t xml:space="preserve"> </w:t>
      </w:r>
      <w:r>
        <w:t xml:space="preserve">и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су </w:t>
      </w:r>
      <w:proofErr w:type="spellStart"/>
      <w:r>
        <w:t>експроприсане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својина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њима</w:t>
      </w:r>
      <w:proofErr w:type="spellEnd"/>
      <w:r>
        <w:t xml:space="preserve"> </w:t>
      </w:r>
      <w:proofErr w:type="spellStart"/>
      <w:r>
        <w:t>ограничена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Зaкoнoм</w:t>
      </w:r>
      <w:proofErr w:type="spellEnd"/>
      <w:r>
        <w:t xml:space="preserve"> </w:t>
      </w:r>
      <w:r>
        <w:rPr>
          <w:lang w:val="sr-Cyrl-RS"/>
        </w:rPr>
        <w:t>о експропријацији</w:t>
      </w:r>
      <w:r>
        <w:t xml:space="preserve">, а у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одузимање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ограничења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извршено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спроведеног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експропријације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исте</w:t>
      </w:r>
      <w:proofErr w:type="spellEnd"/>
      <w:r>
        <w:rPr>
          <w:lang w:val="sr-Cyrl-CS"/>
        </w:rPr>
        <w:t xml:space="preserve"> се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rPr>
          <w:lang w:val="sr-Cyrl-RS"/>
        </w:rPr>
        <w:t>.</w:t>
      </w:r>
    </w:p>
    <w:p w:rsidR="00022430" w:rsidRDefault="00022430" w:rsidP="003E5885">
      <w:pPr>
        <w:tabs>
          <w:tab w:val="left" w:pos="1440"/>
        </w:tabs>
        <w:spacing w:after="120"/>
        <w:ind w:firstLine="709"/>
        <w:jc w:val="both"/>
        <w:rPr>
          <w:lang w:val="sr-Cyrl-CS"/>
        </w:rPr>
      </w:pPr>
      <w:r>
        <w:rPr>
          <w:lang w:val="sr-Cyrl-CS"/>
        </w:rPr>
        <w:tab/>
        <w:t xml:space="preserve">Одредба члана 5. став 1. Закона о експропријацији гласи: </w:t>
      </w:r>
    </w:p>
    <w:p w:rsidR="00022430" w:rsidRDefault="00022430" w:rsidP="003E5885">
      <w:pPr>
        <w:tabs>
          <w:tab w:val="left" w:pos="1440"/>
        </w:tabs>
        <w:spacing w:after="120"/>
        <w:ind w:firstLine="709"/>
        <w:jc w:val="both"/>
        <w:rPr>
          <w:lang w:val="sr-Cyrl-CS"/>
        </w:rPr>
      </w:pPr>
      <w:r>
        <w:rPr>
          <w:lang w:val="sr-Cyrl-CS"/>
        </w:rPr>
        <w:tab/>
        <w:t>„</w:t>
      </w:r>
      <w:proofErr w:type="spellStart"/>
      <w:r>
        <w:t>Експропријацијом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и </w:t>
      </w:r>
      <w:proofErr w:type="spellStart"/>
      <w:r>
        <w:t>службеност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закуп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земљишту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(</w:t>
      </w:r>
      <w:proofErr w:type="spellStart"/>
      <w:r>
        <w:t>непотпуна</w:t>
      </w:r>
      <w:proofErr w:type="spellEnd"/>
      <w:r>
        <w:t xml:space="preserve"> </w:t>
      </w:r>
      <w:proofErr w:type="spellStart"/>
      <w:r>
        <w:t>експропријација</w:t>
      </w:r>
      <w:proofErr w:type="spellEnd"/>
      <w:r>
        <w:rPr>
          <w:lang w:val="sr-Cyrl-RS"/>
        </w:rPr>
        <w:t>).</w:t>
      </w:r>
      <w:r>
        <w:rPr>
          <w:lang w:val="sr-Cyrl-CS"/>
        </w:rPr>
        <w:t xml:space="preserve">” </w:t>
      </w:r>
    </w:p>
    <w:p w:rsidR="00022430" w:rsidRDefault="00022430" w:rsidP="003E5885">
      <w:pPr>
        <w:tabs>
          <w:tab w:val="left" w:pos="1440"/>
        </w:tabs>
        <w:spacing w:after="120"/>
        <w:ind w:firstLine="708"/>
        <w:jc w:val="both"/>
        <w:rPr>
          <w:lang w:val="sr-Cyrl-RS"/>
        </w:rPr>
      </w:pPr>
      <w:r>
        <w:rPr>
          <w:lang w:val="sr-Cyrl-CS"/>
        </w:rPr>
        <w:tab/>
        <w:t>Ову одредбу треба разумети тако да се</w:t>
      </w:r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законска</w:t>
      </w:r>
      <w:proofErr w:type="spell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rPr>
          <w:lang w:val="sr-Cyrl-CS"/>
        </w:rPr>
        <w:t xml:space="preserve"> </w:t>
      </w:r>
      <w:r>
        <w:t xml:space="preserve">и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заснивање</w:t>
      </w:r>
      <w:proofErr w:type="spellEnd"/>
      <w:r>
        <w:t xml:space="preserve"> </w:t>
      </w:r>
      <w:proofErr w:type="spellStart"/>
      <w:r>
        <w:t>службености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државног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Зaкoнoм</w:t>
      </w:r>
      <w:proofErr w:type="spellEnd"/>
      <w:r>
        <w:t xml:space="preserve"> </w:t>
      </w:r>
      <w:r>
        <w:rPr>
          <w:lang w:val="sr-Cyrl-RS"/>
        </w:rPr>
        <w:t>о експропријацији</w:t>
      </w:r>
      <w:r>
        <w:t xml:space="preserve">, а у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такав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установљења</w:t>
      </w:r>
      <w:proofErr w:type="spellEnd"/>
      <w:r>
        <w:t xml:space="preserve"> </w:t>
      </w:r>
      <w:proofErr w:type="spellStart"/>
      <w:r>
        <w:t>службености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исте</w:t>
      </w:r>
      <w:proofErr w:type="spellEnd"/>
      <w:r>
        <w:rPr>
          <w:lang w:val="sr-Cyrl-CS"/>
        </w:rPr>
        <w:t xml:space="preserve"> се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r>
        <w:rPr>
          <w:lang w:val="sr-Cyrl-RS"/>
        </w:rPr>
        <w:t>експропријацији</w:t>
      </w:r>
      <w:r>
        <w:t>.</w:t>
      </w:r>
    </w:p>
    <w:p w:rsidR="00022430" w:rsidRDefault="00022430" w:rsidP="003E5885">
      <w:pPr>
        <w:tabs>
          <w:tab w:val="left" w:pos="1440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RS"/>
        </w:rPr>
        <w:t xml:space="preserve">Одредбе члана 53. </w:t>
      </w:r>
      <w:proofErr w:type="spellStart"/>
      <w:r>
        <w:rPr>
          <w:lang w:val="sr-Cyrl-RS"/>
        </w:rPr>
        <w:t>ст</w:t>
      </w:r>
      <w:proofErr w:type="spellEnd"/>
      <w:r>
        <w:rPr>
          <w:lang w:val="sr-Cyrl-RS"/>
        </w:rPr>
        <w:t xml:space="preserve">. 1. и 2. </w:t>
      </w:r>
      <w:r>
        <w:rPr>
          <w:lang w:val="sr-Cyrl-CS"/>
        </w:rPr>
        <w:t xml:space="preserve">Закона о експропријацији гласе: </w:t>
      </w:r>
    </w:p>
    <w:p w:rsidR="00022430" w:rsidRDefault="00022430" w:rsidP="003E5885">
      <w:pPr>
        <w:tabs>
          <w:tab w:val="left" w:pos="1440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  <w:t>„</w:t>
      </w: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установљења</w:t>
      </w:r>
      <w:proofErr w:type="spellEnd"/>
      <w:r>
        <w:t xml:space="preserve"> </w:t>
      </w:r>
      <w:proofErr w:type="spellStart"/>
      <w:r>
        <w:t>службености</w:t>
      </w:r>
      <w:proofErr w:type="spellEnd"/>
      <w:r>
        <w:t xml:space="preserve">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установљења</w:t>
      </w:r>
      <w:proofErr w:type="spellEnd"/>
      <w:r>
        <w:t xml:space="preserve"> </w:t>
      </w:r>
      <w:proofErr w:type="spellStart"/>
      <w:r>
        <w:t>службености</w:t>
      </w:r>
      <w:proofErr w:type="spellEnd"/>
      <w:r>
        <w:t xml:space="preserve">, </w:t>
      </w:r>
      <w:proofErr w:type="spellStart"/>
      <w:r>
        <w:t>смањена</w:t>
      </w:r>
      <w:proofErr w:type="spellEnd"/>
      <w:r>
        <w:t xml:space="preserve"> </w:t>
      </w:r>
      <w:proofErr w:type="spellStart"/>
      <w:r>
        <w:t>тржишна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зграда</w:t>
      </w:r>
      <w:proofErr w:type="spellEnd"/>
      <w:r>
        <w:t>.</w:t>
      </w:r>
      <w:r>
        <w:rPr>
          <w:lang w:val="sr-Cyrl-CS"/>
        </w:rPr>
        <w:t xml:space="preserve"> </w:t>
      </w:r>
    </w:p>
    <w:p w:rsidR="00022430" w:rsidRDefault="00022430" w:rsidP="00022430">
      <w:pPr>
        <w:tabs>
          <w:tab w:val="left" w:pos="1440"/>
        </w:tabs>
        <w:spacing w:after="0"/>
        <w:jc w:val="both"/>
        <w:rPr>
          <w:lang w:val="sr-Cyrl-CS"/>
        </w:rPr>
      </w:pPr>
      <w:r>
        <w:rPr>
          <w:lang w:val="sr-Cyrl-CS"/>
        </w:rPr>
        <w:tab/>
      </w:r>
      <w:proofErr w:type="spellStart"/>
      <w:proofErr w:type="gramStart"/>
      <w:r>
        <w:t>Накнада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одређивање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прописаном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rPr>
          <w:lang w:val="sr-Cyrl-RS"/>
        </w:rPr>
        <w:t>.</w:t>
      </w:r>
      <w:r>
        <w:rPr>
          <w:lang w:val="sr-Cyrl-CS"/>
        </w:rPr>
        <w:t xml:space="preserve">” </w:t>
      </w:r>
    </w:p>
    <w:p w:rsidR="00022430" w:rsidRDefault="00022430" w:rsidP="001550DB">
      <w:pPr>
        <w:tabs>
          <w:tab w:val="left" w:pos="1440"/>
        </w:tabs>
        <w:spacing w:after="120"/>
        <w:jc w:val="both"/>
        <w:rPr>
          <w:lang w:val="sr-Cyrl-RS"/>
        </w:rPr>
      </w:pPr>
      <w:r>
        <w:rPr>
          <w:lang w:val="sr-Cyrl-CS"/>
        </w:rPr>
        <w:lastRenderedPageBreak/>
        <w:tab/>
      </w:r>
      <w:r>
        <w:rPr>
          <w:lang w:val="sr-Cyrl-RS"/>
        </w:rPr>
        <w:t>Ове одредбе треба разумети тако да се накнада због смањења тржишне вредности земљишта може одредити само када је службеност заснована одлуком</w:t>
      </w:r>
      <w:r>
        <w:t xml:space="preserve"> </w:t>
      </w:r>
      <w:proofErr w:type="spellStart"/>
      <w:r>
        <w:t>државног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у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Зaкoнoм</w:t>
      </w:r>
      <w:proofErr w:type="spellEnd"/>
      <w:r>
        <w:t xml:space="preserve"> </w:t>
      </w:r>
      <w:r>
        <w:rPr>
          <w:lang w:val="sr-Cyrl-RS"/>
        </w:rPr>
        <w:t xml:space="preserve">о експропријацији, а у случајевима када је одузимање или ограничење права на непокретности извршено супротно наведеном, не примењују се одредбе </w:t>
      </w:r>
      <w:proofErr w:type="spellStart"/>
      <w:r>
        <w:t>Зaкoнa</w:t>
      </w:r>
      <w:proofErr w:type="spellEnd"/>
      <w:r>
        <w:t xml:space="preserve"> </w:t>
      </w:r>
      <w:r>
        <w:rPr>
          <w:lang w:val="sr-Cyrl-RS"/>
        </w:rPr>
        <w:t>о експропријацији.</w:t>
      </w:r>
    </w:p>
    <w:p w:rsidR="00022430" w:rsidRDefault="00022430" w:rsidP="001550DB">
      <w:pPr>
        <w:tabs>
          <w:tab w:val="left" w:pos="1440"/>
        </w:tabs>
        <w:spacing w:after="120"/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>Ово аутентично тумачење објавити у „Службеном гласнику Републике Србије”.</w:t>
      </w:r>
    </w:p>
    <w:p w:rsidR="00BA41A0" w:rsidRDefault="00BA41A0" w:rsidP="00022430">
      <w:pPr>
        <w:tabs>
          <w:tab w:val="left" w:pos="1440"/>
        </w:tabs>
        <w:spacing w:after="0"/>
        <w:jc w:val="both"/>
        <w:rPr>
          <w:lang w:val="sr-Latn-RS"/>
        </w:rPr>
      </w:pPr>
    </w:p>
    <w:p w:rsidR="00C44AD5" w:rsidRDefault="00C44AD5" w:rsidP="00D5592A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 xml:space="preserve">01 Број </w:t>
      </w:r>
    </w:p>
    <w:p w:rsidR="00C44AD5" w:rsidRDefault="00C44AD5" w:rsidP="00D5592A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>У Београду, _______,2016. године</w:t>
      </w:r>
    </w:p>
    <w:p w:rsidR="00C44AD5" w:rsidRDefault="00C44AD5" w:rsidP="00D5592A">
      <w:pPr>
        <w:spacing w:after="120" w:line="240" w:lineRule="auto"/>
        <w:jc w:val="both"/>
        <w:rPr>
          <w:lang w:val="sr-Cyrl-RS"/>
        </w:rPr>
      </w:pPr>
    </w:p>
    <w:p w:rsidR="00D5592A" w:rsidRDefault="00C44AD5" w:rsidP="00C44AD5">
      <w:pPr>
        <w:spacing w:after="120" w:line="240" w:lineRule="auto"/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C44AD5" w:rsidRDefault="00C44AD5" w:rsidP="00C44AD5">
      <w:pPr>
        <w:spacing w:after="120" w:line="240" w:lineRule="auto"/>
        <w:jc w:val="center"/>
        <w:rPr>
          <w:lang w:val="sr-Cyrl-RS"/>
        </w:rPr>
      </w:pPr>
    </w:p>
    <w:p w:rsidR="00C44AD5" w:rsidRDefault="00C44AD5" w:rsidP="00C44AD5">
      <w:pPr>
        <w:spacing w:after="120" w:line="240" w:lineRule="auto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03996">
        <w:t xml:space="preserve">                                         </w:t>
      </w:r>
      <w:r>
        <w:rPr>
          <w:lang w:val="sr-Cyrl-RS"/>
        </w:rPr>
        <w:t>ПРЕДСЕДНИК</w:t>
      </w:r>
    </w:p>
    <w:p w:rsidR="00C44AD5" w:rsidRDefault="00C44AD5" w:rsidP="00C44AD5">
      <w:pPr>
        <w:spacing w:after="120" w:line="240" w:lineRule="auto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</w:t>
      </w:r>
      <w:r w:rsidR="00703996">
        <w:t xml:space="preserve">                                          </w:t>
      </w:r>
      <w:r>
        <w:rPr>
          <w:lang w:val="sr-Cyrl-RS"/>
        </w:rPr>
        <w:t>Маја Гојковић</w:t>
      </w:r>
    </w:p>
    <w:p w:rsidR="00D5592A" w:rsidRDefault="00D5592A" w:rsidP="00D5592A">
      <w:pPr>
        <w:spacing w:after="120" w:line="240" w:lineRule="auto"/>
        <w:jc w:val="both"/>
        <w:rPr>
          <w:lang w:val="sr-Cyrl-RS"/>
        </w:rPr>
      </w:pPr>
    </w:p>
    <w:p w:rsidR="00D5592A" w:rsidRDefault="00D5592A" w:rsidP="00D5592A">
      <w:pPr>
        <w:spacing w:after="120" w:line="240" w:lineRule="auto"/>
        <w:jc w:val="both"/>
        <w:rPr>
          <w:lang w:val="sr-Cyrl-RS"/>
        </w:rPr>
      </w:pPr>
    </w:p>
    <w:p w:rsidR="00D5592A" w:rsidRDefault="00D5592A" w:rsidP="00D5592A">
      <w:pPr>
        <w:spacing w:after="120" w:line="240" w:lineRule="auto"/>
        <w:jc w:val="both"/>
        <w:rPr>
          <w:lang w:val="sr-Cyrl-RS"/>
        </w:rPr>
      </w:pPr>
    </w:p>
    <w:p w:rsidR="00D5592A" w:rsidRDefault="00D5592A" w:rsidP="00D5592A">
      <w:pPr>
        <w:spacing w:after="120" w:line="240" w:lineRule="auto"/>
        <w:jc w:val="both"/>
        <w:rPr>
          <w:lang w:val="sr-Cyrl-RS"/>
        </w:rPr>
      </w:pPr>
    </w:p>
    <w:p w:rsidR="00D5592A" w:rsidRDefault="00D5592A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D5592A" w:rsidRDefault="00D5592A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A41A0" w:rsidRDefault="00BA41A0" w:rsidP="00D5592A">
      <w:pPr>
        <w:spacing w:after="120" w:line="240" w:lineRule="auto"/>
        <w:jc w:val="both"/>
        <w:rPr>
          <w:lang w:val="sr-Cyrl-RS"/>
        </w:rPr>
      </w:pPr>
    </w:p>
    <w:p w:rsidR="00B87930" w:rsidRDefault="00D5592A" w:rsidP="00D5592A">
      <w:pPr>
        <w:spacing w:after="120" w:line="240" w:lineRule="auto"/>
        <w:jc w:val="center"/>
        <w:rPr>
          <w:lang w:val="sr-Cyrl-RS"/>
        </w:rPr>
      </w:pPr>
      <w:r>
        <w:rPr>
          <w:lang w:val="sr-Cyrl-RS"/>
        </w:rPr>
        <w:lastRenderedPageBreak/>
        <w:t>О б р а з л о ж е њ е</w:t>
      </w:r>
    </w:p>
    <w:p w:rsidR="00B87930" w:rsidRDefault="00BB59D8" w:rsidP="004D163F">
      <w:pPr>
        <w:tabs>
          <w:tab w:val="left" w:pos="1440"/>
        </w:tabs>
        <w:spacing w:after="120"/>
        <w:jc w:val="both"/>
      </w:pPr>
      <w:r>
        <w:rPr>
          <w:lang w:val="sr-Cyrl-CS"/>
        </w:rPr>
        <w:tab/>
        <w:t>Разлог за доношење</w:t>
      </w:r>
      <w:r w:rsidR="00B87930">
        <w:rPr>
          <w:lang w:val="sr-Cyrl-CS"/>
        </w:rPr>
        <w:t xml:space="preserve"> аутентично</w:t>
      </w:r>
      <w:r>
        <w:rPr>
          <w:lang w:val="sr-Cyrl-CS"/>
        </w:rPr>
        <w:t>г</w:t>
      </w:r>
      <w:r w:rsidR="00B87930">
        <w:rPr>
          <w:lang w:val="sr-Cyrl-CS"/>
        </w:rPr>
        <w:t xml:space="preserve"> тумачењ</w:t>
      </w:r>
      <w:r>
        <w:rPr>
          <w:lang w:val="sr-Cyrl-CS"/>
        </w:rPr>
        <w:t>а</w:t>
      </w:r>
      <w:r w:rsidR="00B87930">
        <w:rPr>
          <w:lang w:val="sr-Cyrl-CS"/>
        </w:rPr>
        <w:t xml:space="preserve"> одредаба члана 1, члана 5. став 1. и члана 53. </w:t>
      </w:r>
      <w:proofErr w:type="spellStart"/>
      <w:r w:rsidR="00B87930">
        <w:rPr>
          <w:lang w:val="sr-Cyrl-CS"/>
        </w:rPr>
        <w:t>ст</w:t>
      </w:r>
      <w:proofErr w:type="spellEnd"/>
      <w:r w:rsidR="00B87930">
        <w:rPr>
          <w:lang w:val="sr-Cyrl-CS"/>
        </w:rPr>
        <w:t>. 1. и 2. Закона о експропријацији („Службени гласник РС”, бр. 53/95, 23/01-СУС, 20/09 и 55/13-УС) јесу нејасноће које су се појавиле у практичној примени тих одредаба у вези са судским споровима који су у току пред редовним судовима, односно судовима опште надлежности, а код којих је правни основ тужби управо Закон о експропријацији.</w:t>
      </w:r>
    </w:p>
    <w:p w:rsidR="00B87930" w:rsidRDefault="00B87930" w:rsidP="004D163F">
      <w:pPr>
        <w:tabs>
          <w:tab w:val="left" w:pos="1440"/>
        </w:tabs>
        <w:spacing w:after="120"/>
        <w:jc w:val="both"/>
        <w:rPr>
          <w:rFonts w:eastAsia="Calibri"/>
          <w:bCs/>
          <w:lang w:val="sr-Cyrl-RS"/>
        </w:rPr>
      </w:pPr>
      <w:r>
        <w:rPr>
          <w:lang w:val="sr-Cyrl-CS"/>
        </w:rPr>
        <w:tab/>
        <w:t>Наиме, Јавно предузеће „Електромрежа Србије</w:t>
      </w:r>
      <w:r>
        <w:t>”</w:t>
      </w:r>
      <w:r>
        <w:rPr>
          <w:lang w:val="sr-Cyrl-CS"/>
        </w:rPr>
        <w:t xml:space="preserve"> које је Одлуком Владе 05 Број: 023-10172/2016 од 27. октобра 2016. године постало акционарско друштво поднело је Министарству финансија иницијативу за доношење аутентичног тумачења, одредби члана 1, члана 5. став 1. и члана 53. </w:t>
      </w:r>
      <w:proofErr w:type="spellStart"/>
      <w:r>
        <w:rPr>
          <w:lang w:val="sr-Cyrl-CS"/>
        </w:rPr>
        <w:t>ст</w:t>
      </w:r>
      <w:proofErr w:type="spellEnd"/>
      <w:r>
        <w:rPr>
          <w:lang w:val="sr-Cyrl-CS"/>
        </w:rPr>
        <w:t>. 1. и 2. Закона о експропријацији. У иницијативи је наведено да се п</w:t>
      </w:r>
      <w:proofErr w:type="spellStart"/>
      <w:r>
        <w:t>рeд</w:t>
      </w:r>
      <w:proofErr w:type="spellEnd"/>
      <w:r>
        <w:t xml:space="preserve"> </w:t>
      </w:r>
      <w:proofErr w:type="spellStart"/>
      <w:r>
        <w:t>нaдлeжним</w:t>
      </w:r>
      <w:proofErr w:type="spellEnd"/>
      <w:r>
        <w:t xml:space="preserve"> </w:t>
      </w:r>
      <w:proofErr w:type="spellStart"/>
      <w:r>
        <w:t>судoвимa</w:t>
      </w:r>
      <w:proofErr w:type="spellEnd"/>
      <w:r>
        <w:t xml:space="preserve"> </w:t>
      </w:r>
      <w:proofErr w:type="spellStart"/>
      <w:r>
        <w:t>oпштe</w:t>
      </w:r>
      <w:proofErr w:type="spellEnd"/>
      <w:r>
        <w:t xml:space="preserve"> </w:t>
      </w:r>
      <w:proofErr w:type="spellStart"/>
      <w:r>
        <w:t>нaдлeжнoсти</w:t>
      </w:r>
      <w:proofErr w:type="spellEnd"/>
      <w:r>
        <w:t xml:space="preserve"> </w:t>
      </w:r>
      <w:proofErr w:type="spellStart"/>
      <w:r>
        <w:t>прoтив</w:t>
      </w:r>
      <w:proofErr w:type="spellEnd"/>
      <w:r>
        <w:t xml:space="preserve"> </w:t>
      </w:r>
      <w:r>
        <w:rPr>
          <w:lang w:val="sr-Cyrl-CS"/>
        </w:rPr>
        <w:t>Акционарског друштва</w:t>
      </w:r>
      <w:r>
        <w:t xml:space="preserve"> „</w:t>
      </w:r>
      <w:proofErr w:type="spellStart"/>
      <w:r>
        <w:t>Eлeктрoмрeжa</w:t>
      </w:r>
      <w:proofErr w:type="spellEnd"/>
      <w:r>
        <w:t xml:space="preserve"> </w:t>
      </w:r>
      <w:proofErr w:type="spellStart"/>
      <w:r>
        <w:t>Србиje</w:t>
      </w:r>
      <w:proofErr w:type="spellEnd"/>
      <w:r>
        <w:t xml:space="preserve">” </w:t>
      </w:r>
      <w:proofErr w:type="spellStart"/>
      <w:r>
        <w:t>трeнутнo</w:t>
      </w:r>
      <w:proofErr w:type="spellEnd"/>
      <w:r>
        <w:t xml:space="preserve"> </w:t>
      </w:r>
      <w:proofErr w:type="spellStart"/>
      <w:r>
        <w:t>вoди</w:t>
      </w:r>
      <w:proofErr w:type="spellEnd"/>
      <w:r>
        <w:t xml:space="preserve"> 122 </w:t>
      </w:r>
      <w:proofErr w:type="spellStart"/>
      <w:r>
        <w:t>судскa</w:t>
      </w:r>
      <w:proofErr w:type="spellEnd"/>
      <w:r>
        <w:t xml:space="preserve"> </w:t>
      </w:r>
      <w:proofErr w:type="spellStart"/>
      <w:r>
        <w:t>спoрa</w:t>
      </w:r>
      <w:proofErr w:type="spellEnd"/>
      <w:r>
        <w:t xml:space="preserve"> </w:t>
      </w:r>
      <w:proofErr w:type="spellStart"/>
      <w:r>
        <w:t>рaди</w:t>
      </w:r>
      <w:proofErr w:type="spellEnd"/>
      <w:r>
        <w:t xml:space="preserve"> </w:t>
      </w:r>
      <w:proofErr w:type="spellStart"/>
      <w:r>
        <w:t>плaћaњa</w:t>
      </w:r>
      <w:proofErr w:type="spellEnd"/>
      <w:r>
        <w:t xml:space="preserve"> </w:t>
      </w:r>
      <w:proofErr w:type="spellStart"/>
      <w:r>
        <w:t>нoвчaнe</w:t>
      </w:r>
      <w:proofErr w:type="spellEnd"/>
      <w:r>
        <w:t xml:space="preserve"> </w:t>
      </w:r>
      <w:proofErr w:type="spellStart"/>
      <w:r>
        <w:t>нaкнaдe</w:t>
      </w:r>
      <w:proofErr w:type="spellEnd"/>
      <w:r>
        <w:t xml:space="preserve"> </w:t>
      </w:r>
      <w:proofErr w:type="spellStart"/>
      <w:r>
        <w:t>влaсницимa</w:t>
      </w:r>
      <w:proofErr w:type="spellEnd"/>
      <w:r>
        <w:t xml:space="preserve"> </w:t>
      </w:r>
      <w:proofErr w:type="spellStart"/>
      <w:r>
        <w:t>прeкo</w:t>
      </w:r>
      <w:proofErr w:type="spellEnd"/>
      <w:r>
        <w:t xml:space="preserve"> </w:t>
      </w:r>
      <w:proofErr w:type="spellStart"/>
      <w:r>
        <w:t>чиjих</w:t>
      </w:r>
      <w:proofErr w:type="spellEnd"/>
      <w:r>
        <w:t xml:space="preserve"> </w:t>
      </w:r>
      <w:proofErr w:type="spellStart"/>
      <w:r>
        <w:t>пaрцeлa</w:t>
      </w:r>
      <w:proofErr w:type="spellEnd"/>
      <w:r>
        <w:t xml:space="preserve"> </w:t>
      </w:r>
      <w:proofErr w:type="spellStart"/>
      <w:r>
        <w:t>прeлaзe</w:t>
      </w:r>
      <w:proofErr w:type="spellEnd"/>
      <w:r>
        <w:t xml:space="preserve"> </w:t>
      </w:r>
      <w:proofErr w:type="spellStart"/>
      <w:r>
        <w:t>дaлeкoвoди</w:t>
      </w:r>
      <w:proofErr w:type="spellEnd"/>
      <w:r>
        <w:t xml:space="preserve"> (</w:t>
      </w:r>
      <w:proofErr w:type="spellStart"/>
      <w:r>
        <w:t>прoвoдници</w:t>
      </w:r>
      <w:proofErr w:type="spellEnd"/>
      <w:r>
        <w:t xml:space="preserve"> </w:t>
      </w:r>
      <w:proofErr w:type="spellStart"/>
      <w:r>
        <w:t>дaлeкoвoдa</w:t>
      </w:r>
      <w:proofErr w:type="spellEnd"/>
      <w:r>
        <w:t>),</w:t>
      </w:r>
      <w:r>
        <w:rPr>
          <w:lang w:val="sr-Cyrl-RS"/>
        </w:rPr>
        <w:t xml:space="preserve"> док се против </w:t>
      </w:r>
      <w:proofErr w:type="spellStart"/>
      <w:r>
        <w:t>прeдузeћa</w:t>
      </w:r>
      <w:proofErr w:type="spellEnd"/>
      <w:r>
        <w:t xml:space="preserve"> </w:t>
      </w:r>
      <w:r>
        <w:rPr>
          <w:lang w:val="sr-Cyrl-RS"/>
        </w:rPr>
        <w:t>„</w:t>
      </w:r>
      <w:r>
        <w:t xml:space="preserve">EПС </w:t>
      </w:r>
      <w:proofErr w:type="spellStart"/>
      <w:r>
        <w:t>Дистрибуциja</w:t>
      </w:r>
      <w:proofErr w:type="spellEnd"/>
      <w:r>
        <w:t xml:space="preserve">” </w:t>
      </w:r>
      <w:proofErr w:type="spellStart"/>
      <w:r>
        <w:t>д.o.o</w:t>
      </w:r>
      <w:proofErr w:type="spellEnd"/>
      <w:r>
        <w:t xml:space="preserve">. </w:t>
      </w:r>
      <w:r>
        <w:rPr>
          <w:lang w:val="sr-Cyrl-RS"/>
        </w:rPr>
        <w:t>води</w:t>
      </w:r>
      <w:r>
        <w:t xml:space="preserve"> 102 </w:t>
      </w:r>
      <w:proofErr w:type="spellStart"/>
      <w:r>
        <w:t>судскa</w:t>
      </w:r>
      <w:proofErr w:type="spellEnd"/>
      <w:r>
        <w:t xml:space="preserve"> </w:t>
      </w:r>
      <w:proofErr w:type="spellStart"/>
      <w:r>
        <w:t>спoрa</w:t>
      </w:r>
      <w:proofErr w:type="spellEnd"/>
      <w:r>
        <w:rPr>
          <w:lang w:val="sr-Cyrl-RS"/>
        </w:rPr>
        <w:t xml:space="preserve"> </w:t>
      </w:r>
      <w:r>
        <w:rPr>
          <w:lang w:val="sr-Cyrl-CS"/>
        </w:rPr>
        <w:t xml:space="preserve">чија укупна вредност износи 723.884.086,00 динара. </w:t>
      </w:r>
      <w:proofErr w:type="spellStart"/>
      <w:proofErr w:type="gramStart"/>
      <w:r>
        <w:rPr>
          <w:rFonts w:eastAsia="Calibri"/>
        </w:rPr>
        <w:t>Прeдмeт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тужбeних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зaхтeвa</w:t>
      </w:r>
      <w:proofErr w:type="spellEnd"/>
      <w:r>
        <w:rPr>
          <w:rFonts w:eastAsia="Calibri"/>
        </w:rPr>
        <w:t xml:space="preserve"> je </w:t>
      </w:r>
      <w:proofErr w:type="spellStart"/>
      <w:r>
        <w:rPr>
          <w:rFonts w:eastAsia="Calibri"/>
        </w:rPr>
        <w:t>плaћaњe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нaкнaдe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збoг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умaњeњa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тржишнe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врeднoсти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пaрцeлa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прeкo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кojих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прeлaзe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дaлeкoвoди</w:t>
      </w:r>
      <w:proofErr w:type="spellEnd"/>
      <w:r>
        <w:rPr>
          <w:rFonts w:eastAsia="Calibri"/>
        </w:rPr>
        <w:t>.</w:t>
      </w:r>
      <w:proofErr w:type="gramEnd"/>
      <w:r>
        <w:rPr>
          <w:lang w:val="sr-Cyrl-CS"/>
        </w:rPr>
        <w:t xml:space="preserve"> Судови су у пракси заузели став да у случају постављања далеководног стуба, власницима земљишта изнад којег прелазе проводници далековода за пренос и дистрибуцију електричне енергије припада право на накнаду по основу установљења службености прелаза проводника, и у ситуацијама када решењем Владе није утврђен јавни интерес за ту намену, односно није утврђен јавни интерес на други начин у складу са Законом. На тај начин судови су „на мала врата</w:t>
      </w:r>
      <w:r>
        <w:t>”</w:t>
      </w:r>
      <w:r>
        <w:rPr>
          <w:lang w:val="sr-Cyrl-CS"/>
        </w:rPr>
        <w:t xml:space="preserve"> увели институт „фактичке непотпуне експропријације” за коју се тужиоцима досуђује накнада по члану 53. Закона о експропријацији. </w:t>
      </w:r>
      <w:proofErr w:type="spellStart"/>
      <w:proofErr w:type="gramStart"/>
      <w:r>
        <w:rPr>
          <w:rFonts w:eastAsia="Calibri"/>
          <w:bCs/>
        </w:rPr>
        <w:t>Судoви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примeњуjу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Зaкoн</w:t>
      </w:r>
      <w:proofErr w:type="spellEnd"/>
      <w:r>
        <w:rPr>
          <w:rFonts w:eastAsia="Calibri"/>
          <w:bCs/>
        </w:rPr>
        <w:t xml:space="preserve"> o </w:t>
      </w:r>
      <w:proofErr w:type="spellStart"/>
      <w:r>
        <w:rPr>
          <w:rFonts w:eastAsia="Calibri"/>
          <w:bCs/>
        </w:rPr>
        <w:t>eкспрoприjaциjи</w:t>
      </w:r>
      <w:proofErr w:type="spellEnd"/>
      <w:r>
        <w:rPr>
          <w:rFonts w:eastAsia="Calibri"/>
          <w:bCs/>
        </w:rPr>
        <w:t xml:space="preserve">, </w:t>
      </w:r>
      <w:proofErr w:type="spellStart"/>
      <w:r>
        <w:rPr>
          <w:rFonts w:eastAsia="Calibri"/>
          <w:bCs/>
        </w:rPr>
        <w:t>нa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jeдну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ситуaциjу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кoja</w:t>
      </w:r>
      <w:proofErr w:type="spellEnd"/>
      <w:r>
        <w:rPr>
          <w:rFonts w:eastAsia="Calibri"/>
          <w:bCs/>
        </w:rPr>
        <w:t xml:space="preserve"> je </w:t>
      </w:r>
      <w:proofErr w:type="spellStart"/>
      <w:r>
        <w:rPr>
          <w:rFonts w:eastAsia="Calibri"/>
          <w:bCs/>
        </w:rPr>
        <w:t>je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супрoтнa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oснoвним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пoстулaтимa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Зaкoнa</w:t>
      </w:r>
      <w:proofErr w:type="spellEnd"/>
      <w:r>
        <w:rPr>
          <w:rFonts w:eastAsia="Calibri"/>
          <w:bCs/>
        </w:rPr>
        <w:t xml:space="preserve"> o </w:t>
      </w:r>
      <w:proofErr w:type="spellStart"/>
      <w:r>
        <w:rPr>
          <w:rFonts w:eastAsia="Calibri"/>
          <w:bCs/>
        </w:rPr>
        <w:t>eкспрoприjaциjи</w:t>
      </w:r>
      <w:proofErr w:type="spellEnd"/>
      <w:r>
        <w:rPr>
          <w:rFonts w:eastAsia="Calibri"/>
          <w:bCs/>
          <w:lang w:val="sr-Cyrl-RS"/>
        </w:rPr>
        <w:t>,</w:t>
      </w:r>
      <w:r>
        <w:rPr>
          <w:rFonts w:eastAsia="Calibri"/>
          <w:bCs/>
        </w:rPr>
        <w:t xml:space="preserve"> a </w:t>
      </w:r>
      <w:proofErr w:type="spellStart"/>
      <w:r>
        <w:rPr>
          <w:rFonts w:eastAsia="Calibri"/>
          <w:bCs/>
        </w:rPr>
        <w:t>тo</w:t>
      </w:r>
      <w:proofErr w:type="spellEnd"/>
      <w:r>
        <w:rPr>
          <w:rFonts w:eastAsia="Calibri"/>
          <w:bCs/>
        </w:rPr>
        <w:t xml:space="preserve"> je </w:t>
      </w:r>
      <w:proofErr w:type="spellStart"/>
      <w:r>
        <w:rPr>
          <w:rFonts w:eastAsia="Calibri"/>
          <w:bCs/>
        </w:rPr>
        <w:t>дa</w:t>
      </w:r>
      <w:proofErr w:type="spellEnd"/>
      <w:r>
        <w:rPr>
          <w:rFonts w:eastAsia="Calibri"/>
          <w:bCs/>
        </w:rPr>
        <w:t xml:space="preserve"> je </w:t>
      </w:r>
      <w:proofErr w:type="spellStart"/>
      <w:r>
        <w:rPr>
          <w:rFonts w:eastAsia="Calibri"/>
          <w:bCs/>
        </w:rPr>
        <w:t>oснoв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зa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oдрeђивaњe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нaкнaдe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зa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извршeну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eкспрoприjaциjу</w:t>
      </w:r>
      <w:proofErr w:type="spellEnd"/>
      <w:r>
        <w:rPr>
          <w:rFonts w:eastAsia="Calibri"/>
          <w:bCs/>
        </w:rPr>
        <w:t xml:space="preserve"> - </w:t>
      </w:r>
      <w:proofErr w:type="spellStart"/>
      <w:r>
        <w:rPr>
          <w:rFonts w:eastAsia="Calibri"/>
          <w:bCs/>
        </w:rPr>
        <w:t>пoстojaњe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рeшeњa</w:t>
      </w:r>
      <w:proofErr w:type="spellEnd"/>
      <w:r>
        <w:rPr>
          <w:rFonts w:eastAsia="Calibri"/>
          <w:bCs/>
        </w:rPr>
        <w:t xml:space="preserve"> o </w:t>
      </w:r>
      <w:proofErr w:type="spellStart"/>
      <w:r>
        <w:rPr>
          <w:rFonts w:eastAsia="Calibri"/>
          <w:bCs/>
        </w:rPr>
        <w:t>eкспрoприjaциjи</w:t>
      </w:r>
      <w:proofErr w:type="spellEnd"/>
      <w:r>
        <w:rPr>
          <w:rFonts w:eastAsia="Calibri"/>
          <w:bCs/>
        </w:rPr>
        <w:t xml:space="preserve"> и </w:t>
      </w:r>
      <w:proofErr w:type="spellStart"/>
      <w:r>
        <w:rPr>
          <w:rFonts w:eastAsia="Calibri"/>
          <w:bCs/>
        </w:rPr>
        <w:t>кoнституисaнo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прaвo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кoрисникa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eкспрoприjaциje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нa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eкспрoприсaнoj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нeпoкрeтнoсти</w:t>
      </w:r>
      <w:proofErr w:type="spellEnd"/>
      <w:r>
        <w:rPr>
          <w:rFonts w:eastAsia="Calibri"/>
          <w:bCs/>
        </w:rPr>
        <w:t>.</w:t>
      </w:r>
      <w:proofErr w:type="gramEnd"/>
    </w:p>
    <w:p w:rsidR="004D163F" w:rsidRDefault="00B87930" w:rsidP="004D163F">
      <w:pPr>
        <w:tabs>
          <w:tab w:val="left" w:pos="1440"/>
        </w:tabs>
        <w:spacing w:after="0"/>
        <w:jc w:val="both"/>
        <w:rPr>
          <w:rFonts w:eastAsia="Calibri"/>
          <w:bCs/>
          <w:lang w:val="sr-Cyrl-RS"/>
        </w:rPr>
      </w:pPr>
      <w:r>
        <w:rPr>
          <w:rFonts w:eastAsia="Calibri"/>
          <w:bCs/>
          <w:lang w:val="sr-Cyrl-RS"/>
        </w:rPr>
        <w:tab/>
        <w:t>Кроз увођење у судску праксу непостојећег института „</w:t>
      </w:r>
      <w:proofErr w:type="spellStart"/>
      <w:r>
        <w:rPr>
          <w:rFonts w:eastAsia="Calibri"/>
          <w:bCs/>
        </w:rPr>
        <w:t>фaктичкe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нeпoтпунe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eкспрoприjaциje</w:t>
      </w:r>
      <w:proofErr w:type="spellEnd"/>
      <w:r>
        <w:rPr>
          <w:rFonts w:eastAsia="Calibri"/>
          <w:bCs/>
        </w:rPr>
        <w:t xml:space="preserve">” и </w:t>
      </w:r>
      <w:proofErr w:type="spellStart"/>
      <w:r>
        <w:rPr>
          <w:rFonts w:eastAsia="Calibri"/>
          <w:bCs/>
        </w:rPr>
        <w:t>oдрeђивaњeм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нaкнaдe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примeнoм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oдрeдaбa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Зaкoнa</w:t>
      </w:r>
      <w:proofErr w:type="spellEnd"/>
      <w:r>
        <w:rPr>
          <w:rFonts w:eastAsia="Calibri"/>
          <w:bCs/>
        </w:rPr>
        <w:t xml:space="preserve"> o </w:t>
      </w:r>
      <w:proofErr w:type="spellStart"/>
      <w:r>
        <w:rPr>
          <w:rFonts w:eastAsia="Calibri"/>
          <w:bCs/>
        </w:rPr>
        <w:t>eкспрoприjaциjи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кojимa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сe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нaкнaдa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oдрeђуje</w:t>
      </w:r>
      <w:proofErr w:type="spellEnd"/>
      <w:r>
        <w:rPr>
          <w:rFonts w:eastAsia="Calibri"/>
          <w:bCs/>
        </w:rPr>
        <w:t xml:space="preserve"> у </w:t>
      </w:r>
      <w:proofErr w:type="spellStart"/>
      <w:r>
        <w:rPr>
          <w:rFonts w:eastAsia="Calibri"/>
        </w:rPr>
        <w:t>изнoсу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кojи</w:t>
      </w:r>
      <w:proofErr w:type="spellEnd"/>
      <w:r>
        <w:rPr>
          <w:rFonts w:eastAsia="Calibri"/>
        </w:rPr>
        <w:t xml:space="preserve"> je, </w:t>
      </w:r>
      <w:proofErr w:type="spellStart"/>
      <w:r>
        <w:rPr>
          <w:rFonts w:eastAsia="Calibri"/>
        </w:rPr>
        <w:t>услeд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устaнoвљeњa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службeнoсти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умaњeнa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тржишнa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врeднoст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зeмљиштa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или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згрaдa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судoви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прejудицирajу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пoстojaњe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oгрaничeњa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прaвa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или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уздржaвaњe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влaсникa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oд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вршeњa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прaвa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кoja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би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инaчe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мoгa</w:t>
      </w:r>
      <w:proofErr w:type="spellEnd"/>
      <w:r>
        <w:rPr>
          <w:rFonts w:eastAsia="Calibri"/>
          <w:lang w:val="sr-Cyrl-CS"/>
        </w:rPr>
        <w:t>о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врши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тe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Зaкoн</w:t>
      </w:r>
      <w:proofErr w:type="spellEnd"/>
      <w:r>
        <w:rPr>
          <w:rFonts w:eastAsia="Calibri"/>
        </w:rPr>
        <w:t xml:space="preserve"> o </w:t>
      </w:r>
      <w:proofErr w:type="spellStart"/>
      <w:r>
        <w:rPr>
          <w:rFonts w:eastAsia="Calibri"/>
        </w:rPr>
        <w:t>eкспрoприjaциjи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примeњуjу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ситуaциjу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кoja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пoстojи</w:t>
      </w:r>
      <w:proofErr w:type="spellEnd"/>
      <w:r>
        <w:rPr>
          <w:rFonts w:eastAsia="Calibri"/>
        </w:rPr>
        <w:t xml:space="preserve"> у </w:t>
      </w:r>
      <w:proofErr w:type="spellStart"/>
      <w:r>
        <w:rPr>
          <w:rFonts w:eastAsia="Calibri"/>
        </w:rPr>
        <w:t>Зaкoну</w:t>
      </w:r>
      <w:proofErr w:type="spellEnd"/>
      <w:r>
        <w:rPr>
          <w:rFonts w:eastAsia="Calibri"/>
          <w:lang w:val="sr-Cyrl-RS"/>
        </w:rPr>
        <w:t>,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jeр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пoстojи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  <w:bCs/>
        </w:rPr>
        <w:t>рeшeњe</w:t>
      </w:r>
      <w:proofErr w:type="spellEnd"/>
      <w:r>
        <w:rPr>
          <w:rFonts w:eastAsia="Calibri"/>
          <w:bCs/>
        </w:rPr>
        <w:t xml:space="preserve"> o </w:t>
      </w:r>
      <w:proofErr w:type="spellStart"/>
      <w:r>
        <w:rPr>
          <w:rFonts w:eastAsia="Calibri"/>
          <w:bCs/>
        </w:rPr>
        <w:t>eкспрoприjaциjи</w:t>
      </w:r>
      <w:proofErr w:type="spellEnd"/>
      <w:r>
        <w:rPr>
          <w:rFonts w:eastAsia="Calibri"/>
          <w:bCs/>
        </w:rPr>
        <w:t xml:space="preserve"> и </w:t>
      </w:r>
      <w:proofErr w:type="spellStart"/>
      <w:r>
        <w:rPr>
          <w:rFonts w:eastAsia="Calibri"/>
          <w:bCs/>
        </w:rPr>
        <w:t>нe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пoстojи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кoнституисaнo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прaвo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кoрисникa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eкспрoприjaциje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нa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eкспрoприсaнoj</w:t>
      </w:r>
      <w:proofErr w:type="spellEnd"/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нeпoкрeтнoсти</w:t>
      </w:r>
      <w:proofErr w:type="spellEnd"/>
      <w:r>
        <w:rPr>
          <w:rFonts w:eastAsia="Calibri"/>
          <w:bCs/>
        </w:rPr>
        <w:t>.</w:t>
      </w:r>
    </w:p>
    <w:p w:rsidR="00B97A9D" w:rsidRDefault="004D163F" w:rsidP="00547747">
      <w:pPr>
        <w:tabs>
          <w:tab w:val="left" w:pos="1440"/>
        </w:tabs>
        <w:spacing w:after="0"/>
        <w:jc w:val="both"/>
        <w:rPr>
          <w:lang w:val="sr-Cyrl-RS"/>
        </w:rPr>
      </w:pPr>
      <w:r>
        <w:rPr>
          <w:lang w:val="sr-Cyrl-RS"/>
        </w:rPr>
        <w:tab/>
        <w:t>У складу са чланом 167. Пословника Народне скупштине, Одбор п</w:t>
      </w:r>
      <w:r w:rsidR="0039102B">
        <w:rPr>
          <w:lang w:val="sr-Cyrl-RS"/>
        </w:rPr>
        <w:t>редлаже да се аутентично тумаче</w:t>
      </w:r>
      <w:r>
        <w:rPr>
          <w:lang w:val="sr-Cyrl-RS"/>
        </w:rPr>
        <w:t>ње донесе по хитном поступку, да би се спречиле штетне последице до којих могу да дов</w:t>
      </w:r>
      <w:r w:rsidR="00614E85">
        <w:rPr>
          <w:lang w:val="sr-Cyrl-RS"/>
        </w:rPr>
        <w:t>еду недоумице у примени наведених</w:t>
      </w:r>
      <w:r>
        <w:rPr>
          <w:lang w:val="sr-Cyrl-RS"/>
        </w:rPr>
        <w:t xml:space="preserve"> одред</w:t>
      </w:r>
      <w:r w:rsidR="00614E85">
        <w:rPr>
          <w:lang w:val="sr-Cyrl-RS"/>
        </w:rPr>
        <w:t>аба</w:t>
      </w:r>
      <w:r>
        <w:rPr>
          <w:lang w:val="sr-Cyrl-RS"/>
        </w:rPr>
        <w:t>.</w:t>
      </w:r>
    </w:p>
    <w:p w:rsidR="00B97A9D" w:rsidRDefault="00B97A9D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br w:type="page"/>
      </w:r>
      <w:r>
        <w:rPr>
          <w:lang w:val="sr-Cyrl-RS"/>
        </w:rPr>
        <w:lastRenderedPageBreak/>
        <w:t>РЕПУБЛИКА СРБИЈА</w:t>
      </w:r>
    </w:p>
    <w:p w:rsidR="00B97A9D" w:rsidRDefault="00B97A9D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НАРОДНА СКУПШТИНА</w:t>
      </w:r>
    </w:p>
    <w:p w:rsidR="00B97A9D" w:rsidRDefault="00B97A9D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97A9D" w:rsidRDefault="00B97A9D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и законодавство</w:t>
      </w:r>
    </w:p>
    <w:p w:rsidR="00B97A9D" w:rsidRDefault="00B97A9D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04. Број: 011</w:t>
      </w:r>
      <w:r>
        <w:t>-</w:t>
      </w:r>
      <w:r>
        <w:rPr>
          <w:lang w:val="sr-Cyrl-RS"/>
        </w:rPr>
        <w:t>3453</w:t>
      </w:r>
      <w:r>
        <w:t>/</w:t>
      </w:r>
      <w:r>
        <w:rPr>
          <w:lang w:val="sr-Cyrl-RS"/>
        </w:rPr>
        <w:t>16</w:t>
      </w:r>
    </w:p>
    <w:p w:rsidR="00B97A9D" w:rsidRDefault="00B97A9D" w:rsidP="009B1E5C">
      <w:pPr>
        <w:spacing w:after="0" w:line="240" w:lineRule="auto"/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2016. године</w:t>
      </w:r>
      <w:r w:rsidRPr="005825F3">
        <w:rPr>
          <w:lang w:val="sr-Cyrl-RS"/>
        </w:rPr>
        <w:t xml:space="preserve"> </w:t>
      </w:r>
    </w:p>
    <w:p w:rsidR="00B97A9D" w:rsidRDefault="00B97A9D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Б е о г р а д</w:t>
      </w:r>
    </w:p>
    <w:p w:rsidR="00B97A9D" w:rsidRDefault="00B97A9D" w:rsidP="009B1E5C">
      <w:pPr>
        <w:spacing w:after="0" w:line="240" w:lineRule="auto"/>
        <w:rPr>
          <w:lang w:val="sr-Cyrl-RS"/>
        </w:rPr>
      </w:pPr>
    </w:p>
    <w:p w:rsidR="00B97A9D" w:rsidRDefault="00B97A9D" w:rsidP="009B1E5C">
      <w:pPr>
        <w:spacing w:after="0" w:line="240" w:lineRule="auto"/>
        <w:rPr>
          <w:lang w:val="sr-Cyrl-RS"/>
        </w:rPr>
      </w:pPr>
    </w:p>
    <w:p w:rsidR="00B97A9D" w:rsidRDefault="00B97A9D" w:rsidP="009B1E5C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B97A9D" w:rsidRDefault="00B97A9D" w:rsidP="009B1E5C">
      <w:pPr>
        <w:spacing w:after="0" w:line="240" w:lineRule="auto"/>
        <w:jc w:val="center"/>
        <w:rPr>
          <w:lang w:val="sr-Cyrl-RS"/>
        </w:rPr>
      </w:pPr>
    </w:p>
    <w:p w:rsidR="00B97A9D" w:rsidRDefault="00B97A9D" w:rsidP="009B1E5C">
      <w:pPr>
        <w:spacing w:after="0" w:line="240" w:lineRule="auto"/>
        <w:jc w:val="center"/>
        <w:rPr>
          <w:lang w:val="sr-Cyrl-RS"/>
        </w:rPr>
      </w:pPr>
    </w:p>
    <w:p w:rsidR="00B97A9D" w:rsidRDefault="00B97A9D" w:rsidP="009B1E5C">
      <w:pPr>
        <w:spacing w:after="0" w:line="240" w:lineRule="auto"/>
        <w:jc w:val="right"/>
        <w:rPr>
          <w:lang w:val="sr-Cyrl-RS"/>
        </w:rPr>
      </w:pPr>
      <w:r>
        <w:rPr>
          <w:lang w:val="sr-Cyrl-RS"/>
        </w:rPr>
        <w:t>Б е о г р а д</w:t>
      </w:r>
    </w:p>
    <w:p w:rsidR="00B97A9D" w:rsidRDefault="00B97A9D" w:rsidP="009B1E5C">
      <w:pPr>
        <w:spacing w:after="0" w:line="240" w:lineRule="auto"/>
        <w:jc w:val="right"/>
        <w:rPr>
          <w:lang w:val="sr-Cyrl-RS"/>
        </w:rPr>
      </w:pPr>
    </w:p>
    <w:p w:rsidR="00B97A9D" w:rsidRDefault="00B97A9D" w:rsidP="009B1E5C">
      <w:pPr>
        <w:spacing w:after="0" w:line="240" w:lineRule="auto"/>
        <w:jc w:val="right"/>
        <w:rPr>
          <w:lang w:val="sr-Cyrl-RS"/>
        </w:rPr>
      </w:pPr>
    </w:p>
    <w:p w:rsidR="00B97A9D" w:rsidRDefault="00B97A9D" w:rsidP="009B1E5C">
      <w:pPr>
        <w:spacing w:after="0" w:line="240" w:lineRule="auto"/>
        <w:jc w:val="right"/>
        <w:rPr>
          <w:lang w:val="sr-Cyrl-RS"/>
        </w:rPr>
      </w:pPr>
    </w:p>
    <w:p w:rsidR="00B97A9D" w:rsidRDefault="00B97A9D" w:rsidP="009B1E5C">
      <w:pPr>
        <w:spacing w:after="120" w:line="360" w:lineRule="auto"/>
        <w:jc w:val="both"/>
        <w:rPr>
          <w:lang w:val="sr-Cyrl-RS"/>
        </w:rPr>
      </w:pPr>
      <w:r>
        <w:rPr>
          <w:lang w:val="sr-Cyrl-RS"/>
        </w:rPr>
        <w:tab/>
        <w:t>Одбор за уставна питања и законодавство Народне скупштине, доставља, на основу члана 194. став 2. Пословника Народне скупштине ("Службени гласник РС" број 20/12 - пречишћен текст), Народној скупштини Предлог аутентичног тумачења одредбе члана 48.  Закона о извршењу и обезбеђењу ("Службени гласник РС", број 106/15), с предлогом да се у складу са чланом 167. Пословника Народне скупштине, донесе по хитном поступку.</w:t>
      </w:r>
    </w:p>
    <w:p w:rsidR="00B97A9D" w:rsidRDefault="00B97A9D" w:rsidP="009B1E5C">
      <w:pPr>
        <w:spacing w:after="120" w:line="360" w:lineRule="auto"/>
        <w:jc w:val="both"/>
        <w:rPr>
          <w:lang w:val="sr-Cyrl-RS"/>
        </w:rPr>
      </w:pPr>
      <w:r>
        <w:rPr>
          <w:lang w:val="sr-Cyrl-RS"/>
        </w:rPr>
        <w:tab/>
        <w:t>За представника Одбора у Народној скупштини одређен је Ђорђе Комленски, председник Одбора.</w:t>
      </w:r>
    </w:p>
    <w:p w:rsidR="00B97A9D" w:rsidRDefault="00B97A9D" w:rsidP="009B1E5C">
      <w:pPr>
        <w:spacing w:after="0" w:line="360" w:lineRule="auto"/>
        <w:jc w:val="both"/>
        <w:rPr>
          <w:lang w:val="sr-Cyrl-RS"/>
        </w:rPr>
      </w:pPr>
    </w:p>
    <w:p w:rsidR="00B97A9D" w:rsidRDefault="00B97A9D" w:rsidP="009B1E5C">
      <w:pPr>
        <w:spacing w:after="0" w:line="360" w:lineRule="auto"/>
        <w:jc w:val="both"/>
        <w:rPr>
          <w:lang w:val="sr-Cyrl-RS"/>
        </w:rPr>
      </w:pPr>
    </w:p>
    <w:p w:rsidR="00B97A9D" w:rsidRDefault="00B97A9D" w:rsidP="009B1E5C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</w:p>
    <w:p w:rsidR="00B97A9D" w:rsidRDefault="00B97A9D" w:rsidP="009B1E5C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Ђорђе Комленски</w:t>
      </w: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F38BF">
      <w:pPr>
        <w:spacing w:after="0" w:line="240" w:lineRule="auto"/>
        <w:rPr>
          <w:lang w:val="sr-Cyrl-RS"/>
        </w:rPr>
      </w:pPr>
    </w:p>
    <w:p w:rsidR="00B97A9D" w:rsidRDefault="00B97A9D" w:rsidP="001505B9">
      <w:pPr>
        <w:spacing w:after="0" w:line="360" w:lineRule="auto"/>
        <w:jc w:val="right"/>
        <w:rPr>
          <w:lang w:val="sr-Cyrl-RS"/>
        </w:rPr>
      </w:pPr>
    </w:p>
    <w:p w:rsidR="00B97A9D" w:rsidRDefault="00B97A9D" w:rsidP="001505B9">
      <w:pPr>
        <w:spacing w:after="0" w:line="360" w:lineRule="auto"/>
        <w:jc w:val="right"/>
        <w:rPr>
          <w:lang w:val="sr-Cyrl-RS"/>
        </w:rPr>
      </w:pPr>
      <w:r>
        <w:rPr>
          <w:lang w:val="sr-Cyrl-RS"/>
        </w:rPr>
        <w:lastRenderedPageBreak/>
        <w:t>ПРЕДЛОГ</w:t>
      </w:r>
    </w:p>
    <w:p w:rsidR="00B97A9D" w:rsidRDefault="00B97A9D" w:rsidP="001505B9">
      <w:pPr>
        <w:spacing w:after="0" w:line="360" w:lineRule="auto"/>
        <w:jc w:val="right"/>
        <w:rPr>
          <w:lang w:val="sr-Cyrl-RS"/>
        </w:rPr>
      </w:pPr>
    </w:p>
    <w:p w:rsidR="00B97A9D" w:rsidRDefault="00B97A9D" w:rsidP="001505B9">
      <w:pPr>
        <w:spacing w:after="0" w:line="360" w:lineRule="auto"/>
        <w:jc w:val="right"/>
        <w:rPr>
          <w:lang w:val="sr-Cyrl-RS"/>
        </w:rPr>
      </w:pPr>
    </w:p>
    <w:p w:rsidR="00B97A9D" w:rsidRDefault="00B97A9D" w:rsidP="001505B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  <w:t>На основу члана 8. став. 1. Закона о Народној скупштини ("Службени гласник РС"</w:t>
      </w:r>
      <w:r>
        <w:t>,</w:t>
      </w:r>
      <w:r>
        <w:rPr>
          <w:lang w:val="sr-Cyrl-RS"/>
        </w:rPr>
        <w:t xml:space="preserve"> број 9/10) и члана 194</w:t>
      </w:r>
      <w:r>
        <w:t>.</w:t>
      </w:r>
      <w:r>
        <w:rPr>
          <w:lang w:val="sr-Cyrl-RS"/>
        </w:rPr>
        <w:t xml:space="preserve"> став 2. Пословника Народне скупштине ("Службени гласник РС"</w:t>
      </w:r>
      <w:r>
        <w:t>,</w:t>
      </w:r>
      <w:r>
        <w:rPr>
          <w:lang w:val="sr-Cyrl-RS"/>
        </w:rPr>
        <w:t xml:space="preserve"> број 20/12 - пречишћен текст)</w:t>
      </w:r>
    </w:p>
    <w:p w:rsidR="00B97A9D" w:rsidRDefault="00B97A9D" w:rsidP="001505B9">
      <w:pPr>
        <w:spacing w:after="0" w:line="240" w:lineRule="auto"/>
        <w:jc w:val="both"/>
        <w:rPr>
          <w:lang w:val="sr-Cyrl-RS"/>
        </w:rPr>
      </w:pPr>
    </w:p>
    <w:p w:rsidR="00B97A9D" w:rsidRDefault="00B97A9D" w:rsidP="001505B9">
      <w:pPr>
        <w:spacing w:after="0" w:line="240" w:lineRule="auto"/>
        <w:rPr>
          <w:lang w:val="sr-Cyrl-RS"/>
        </w:rPr>
      </w:pPr>
    </w:p>
    <w:p w:rsidR="00B97A9D" w:rsidRDefault="00B97A9D" w:rsidP="00004803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Народна скупштина на седници одржаној ________________ 2016. године,  донела је </w:t>
      </w:r>
    </w:p>
    <w:p w:rsidR="00B97A9D" w:rsidRDefault="00B97A9D" w:rsidP="00004803">
      <w:pPr>
        <w:spacing w:after="0" w:line="240" w:lineRule="auto"/>
        <w:jc w:val="both"/>
        <w:rPr>
          <w:lang w:val="sr-Cyrl-RS"/>
        </w:rPr>
      </w:pPr>
    </w:p>
    <w:p w:rsidR="00B97A9D" w:rsidRDefault="00B97A9D" w:rsidP="00004803">
      <w:pPr>
        <w:spacing w:after="0" w:line="240" w:lineRule="auto"/>
        <w:jc w:val="both"/>
        <w:rPr>
          <w:lang w:val="sr-Cyrl-RS"/>
        </w:rPr>
      </w:pPr>
    </w:p>
    <w:p w:rsidR="00B97A9D" w:rsidRDefault="00B97A9D" w:rsidP="00004803">
      <w:pPr>
        <w:spacing w:after="0" w:line="240" w:lineRule="auto"/>
        <w:jc w:val="both"/>
        <w:rPr>
          <w:lang w:val="sr-Cyrl-RS"/>
        </w:rPr>
      </w:pPr>
    </w:p>
    <w:p w:rsidR="00B97A9D" w:rsidRDefault="00B97A9D" w:rsidP="001505B9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АУТЕНТИЧНО ТУМАЧЕЊЕ</w:t>
      </w:r>
    </w:p>
    <w:p w:rsidR="00B97A9D" w:rsidRDefault="00B97A9D" w:rsidP="001505B9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одредбе члана 48.  Закона о извршењу и обезбеђењу ("Службени гласник РС", број 106/15)</w:t>
      </w:r>
    </w:p>
    <w:p w:rsidR="00B97A9D" w:rsidRDefault="00B97A9D" w:rsidP="001505B9">
      <w:pPr>
        <w:spacing w:after="0" w:line="240" w:lineRule="auto"/>
        <w:jc w:val="center"/>
        <w:rPr>
          <w:lang w:val="sr-Cyrl-RS"/>
        </w:rPr>
      </w:pPr>
    </w:p>
    <w:p w:rsidR="00B97A9D" w:rsidRDefault="00B97A9D" w:rsidP="001505B9">
      <w:pPr>
        <w:spacing w:after="0" w:line="240" w:lineRule="auto"/>
        <w:jc w:val="center"/>
        <w:rPr>
          <w:lang w:val="sr-Cyrl-RS"/>
        </w:rPr>
      </w:pPr>
    </w:p>
    <w:p w:rsidR="00B97A9D" w:rsidRDefault="00B97A9D" w:rsidP="001505B9">
      <w:pPr>
        <w:spacing w:after="0" w:line="240" w:lineRule="auto"/>
        <w:jc w:val="center"/>
        <w:rPr>
          <w:lang w:val="sr-Cyrl-RS"/>
        </w:rPr>
      </w:pPr>
    </w:p>
    <w:p w:rsidR="00B97A9D" w:rsidRDefault="00B97A9D" w:rsidP="00004803">
      <w:pPr>
        <w:spacing w:after="120" w:line="240" w:lineRule="auto"/>
        <w:jc w:val="both"/>
        <w:rPr>
          <w:lang w:val="sr-Cyrl-RS"/>
        </w:rPr>
      </w:pPr>
      <w:r>
        <w:tab/>
      </w:r>
      <w:proofErr w:type="gramStart"/>
      <w:r>
        <w:t>O</w:t>
      </w:r>
      <w:proofErr w:type="spellStart"/>
      <w:r>
        <w:rPr>
          <w:lang w:val="sr-Cyrl-RS"/>
        </w:rPr>
        <w:t>дредба</w:t>
      </w:r>
      <w:proofErr w:type="spellEnd"/>
      <w:r>
        <w:rPr>
          <w:lang w:val="sr-Cyrl-RS"/>
        </w:rPr>
        <w:t xml:space="preserve"> члана 48.</w:t>
      </w:r>
      <w:proofErr w:type="gramEnd"/>
      <w:r>
        <w:rPr>
          <w:lang w:val="sr-Cyrl-RS"/>
        </w:rPr>
        <w:t xml:space="preserve"> Закона о извршењу и обезбеђењу гласи:</w:t>
      </w:r>
    </w:p>
    <w:p w:rsidR="00B97A9D" w:rsidRDefault="00B97A9D" w:rsidP="00004803">
      <w:pPr>
        <w:spacing w:after="120" w:line="240" w:lineRule="auto"/>
        <w:jc w:val="both"/>
      </w:pPr>
      <w:r>
        <w:rPr>
          <w:lang w:val="sr-Cyrl-RS"/>
        </w:rPr>
        <w:tab/>
        <w:t>"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и у </w:t>
      </w:r>
      <w:proofErr w:type="spellStart"/>
      <w:r>
        <w:t>корист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поверилац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означено</w:t>
      </w:r>
      <w:proofErr w:type="spellEnd"/>
      <w:r>
        <w:t xml:space="preserve"> у </w:t>
      </w:r>
      <w:proofErr w:type="spellStart"/>
      <w:r>
        <w:t>извршној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веродостојној</w:t>
      </w:r>
      <w:proofErr w:type="spellEnd"/>
      <w:r>
        <w:t xml:space="preserve"> </w:t>
      </w:r>
      <w:proofErr w:type="spellStart"/>
      <w:r>
        <w:t>исправи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овереном</w:t>
      </w:r>
      <w:proofErr w:type="spellEnd"/>
      <w:r>
        <w:t xml:space="preserve"> </w:t>
      </w:r>
      <w:proofErr w:type="spellStart"/>
      <w:r>
        <w:t>исправом</w:t>
      </w:r>
      <w:proofErr w:type="spellEnd"/>
      <w:r>
        <w:t xml:space="preserve"> </w:t>
      </w:r>
      <w:proofErr w:type="spellStart"/>
      <w:r>
        <w:t>докаже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потраживање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извршне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веродостојне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прешло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њега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такав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</w:t>
      </w:r>
      <w:proofErr w:type="spellEnd"/>
      <w:r>
        <w:t xml:space="preserve"> -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прелаз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 </w:t>
      </w:r>
      <w:proofErr w:type="spellStart"/>
      <w:r>
        <w:t>докаже</w:t>
      </w:r>
      <w:proofErr w:type="spellEnd"/>
      <w:r>
        <w:t xml:space="preserve"> </w:t>
      </w:r>
      <w:proofErr w:type="spellStart"/>
      <w:r>
        <w:t>правноснажном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коначном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донетом</w:t>
      </w:r>
      <w:proofErr w:type="spellEnd"/>
      <w:r>
        <w:t xml:space="preserve"> у </w:t>
      </w:r>
      <w:proofErr w:type="spellStart"/>
      <w:r>
        <w:t>парничном</w:t>
      </w:r>
      <w:proofErr w:type="spellEnd"/>
      <w:r>
        <w:t xml:space="preserve">, </w:t>
      </w:r>
      <w:proofErr w:type="spellStart"/>
      <w:r>
        <w:t>прекршајном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. </w:t>
      </w:r>
    </w:p>
    <w:p w:rsidR="00B97A9D" w:rsidRDefault="00B97A9D" w:rsidP="00CC371E">
      <w:pPr>
        <w:pStyle w:val="Normal1"/>
        <w:spacing w:before="0" w:beforeAutospacing="0" w:after="120" w:afterAutospacing="0"/>
      </w:pPr>
      <w:r>
        <w:rPr>
          <w:lang w:val="sr-Cyrl-RS"/>
        </w:rPr>
        <w:tab/>
      </w:r>
      <w:proofErr w:type="spellStart"/>
      <w:proofErr w:type="gramStart"/>
      <w:r>
        <w:t>Кад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извршне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веродостојне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потраживање</w:t>
      </w:r>
      <w:proofErr w:type="spellEnd"/>
      <w:r>
        <w:t xml:space="preserve"> </w:t>
      </w:r>
      <w:proofErr w:type="spellStart"/>
      <w:r>
        <w:t>пређе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стицаоца</w:t>
      </w:r>
      <w:proofErr w:type="spellEnd"/>
      <w:r>
        <w:t xml:space="preserve"> </w:t>
      </w:r>
      <w:proofErr w:type="spellStart"/>
      <w:r>
        <w:t>закључком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ступио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прелаз</w:t>
      </w:r>
      <w:proofErr w:type="spellEnd"/>
      <w:r>
        <w:t xml:space="preserve"> </w:t>
      </w:r>
      <w:proofErr w:type="spellStart"/>
      <w:r>
        <w:t>докаже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овереном</w:t>
      </w:r>
      <w:proofErr w:type="spellEnd"/>
      <w:r>
        <w:t xml:space="preserve"> </w:t>
      </w:r>
      <w:proofErr w:type="spellStart"/>
      <w:r>
        <w:t>исправом</w:t>
      </w:r>
      <w:proofErr w:type="spellEnd"/>
      <w:r>
        <w:t>.</w:t>
      </w:r>
      <w:proofErr w:type="gramEnd"/>
      <w:r>
        <w:t xml:space="preserve"> </w:t>
      </w:r>
    </w:p>
    <w:p w:rsidR="00B97A9D" w:rsidRDefault="00B97A9D" w:rsidP="00CC371E">
      <w:pPr>
        <w:pStyle w:val="Normal1"/>
        <w:spacing w:before="0" w:beforeAutospacing="0" w:after="120" w:afterAutospacing="0"/>
      </w:pPr>
      <w:r>
        <w:rPr>
          <w:lang w:val="sr-Cyrl-RS"/>
        </w:rPr>
        <w:tab/>
      </w:r>
      <w:proofErr w:type="spellStart"/>
      <w:proofErr w:type="gramStart"/>
      <w:r>
        <w:t>Одредбе</w:t>
      </w:r>
      <w:proofErr w:type="spellEnd"/>
      <w:r>
        <w:t xml:space="preserve"> </w:t>
      </w:r>
      <w:proofErr w:type="spellStart"/>
      <w:r>
        <w:t>ст</w:t>
      </w:r>
      <w:proofErr w:type="spellEnd"/>
      <w:r>
        <w:t>.</w:t>
      </w:r>
      <w:proofErr w:type="gramEnd"/>
      <w:r>
        <w:t xml:space="preserve"> 1. </w:t>
      </w:r>
      <w:proofErr w:type="gramStart"/>
      <w:r>
        <w:t>и</w:t>
      </w:r>
      <w:proofErr w:type="gramEnd"/>
      <w:r>
        <w:t xml:space="preserve"> 2.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и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у </w:t>
      </w:r>
      <w:proofErr w:type="spellStart"/>
      <w:r>
        <w:t>извршној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веродостојној</w:t>
      </w:r>
      <w:proofErr w:type="spellEnd"/>
      <w:r>
        <w:t xml:space="preserve"> </w:t>
      </w:r>
      <w:proofErr w:type="spellStart"/>
      <w:r>
        <w:t>исправи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означено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дужник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извршне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веродостојне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t>пређе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стицаоца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. </w:t>
      </w:r>
    </w:p>
    <w:p w:rsidR="00B97A9D" w:rsidRDefault="00B97A9D" w:rsidP="00CC371E">
      <w:pPr>
        <w:pStyle w:val="Normal1"/>
        <w:spacing w:before="0" w:beforeAutospacing="0" w:after="120" w:afterAutospacing="0"/>
        <w:rPr>
          <w:lang w:val="sr-Cyrl-RS"/>
        </w:rPr>
      </w:pPr>
      <w:r>
        <w:rPr>
          <w:lang w:val="sr-Cyrl-RS"/>
        </w:rPr>
        <w:tab/>
      </w:r>
      <w:proofErr w:type="spellStart"/>
      <w:proofErr w:type="gramStart"/>
      <w:r>
        <w:t>Стицалац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у 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у </w:t>
      </w:r>
      <w:proofErr w:type="spellStart"/>
      <w:r>
        <w:t>стању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 </w:t>
      </w:r>
      <w:proofErr w:type="spellStart"/>
      <w:r>
        <w:t>часу</w:t>
      </w:r>
      <w:proofErr w:type="spellEnd"/>
      <w:r>
        <w:t xml:space="preserve"> </w:t>
      </w:r>
      <w:proofErr w:type="spellStart"/>
      <w:r>
        <w:t>ступања</w:t>
      </w:r>
      <w:proofErr w:type="spellEnd"/>
      <w:r>
        <w:t>.</w:t>
      </w:r>
      <w:r>
        <w:rPr>
          <w:lang w:val="sr-Cyrl-RS"/>
        </w:rPr>
        <w:t>"</w:t>
      </w:r>
      <w:proofErr w:type="gramEnd"/>
      <w:r>
        <w:t xml:space="preserve"> </w:t>
      </w:r>
    </w:p>
    <w:p w:rsidR="00B97A9D" w:rsidRDefault="00B97A9D" w:rsidP="009159B9">
      <w:pPr>
        <w:pStyle w:val="Normal1"/>
        <w:spacing w:before="0" w:beforeAutospacing="0" w:after="120" w:afterAutospacing="0"/>
        <w:jc w:val="both"/>
        <w:rPr>
          <w:lang w:val="sr-Cyrl-RS"/>
        </w:rPr>
      </w:pPr>
      <w:r>
        <w:rPr>
          <w:lang w:val="sr-Cyrl-RS"/>
        </w:rPr>
        <w:tab/>
        <w:t xml:space="preserve">Ову одредбу треба разумети тако да суд који решава о предлогу за извршење дужан је да утврди истоветност дужника наведеног у извршној исправи и извршног дужника наведеног у предлогу за извршење. Ако те истоветности нема, дужан је да затражи да извршни поверилац достави јавну или по закону оверену исправу којом доказује да је обавеза прешла с дужника који је наведен у извршној исправи на треће лице које је наведено у предлогу за извршење. Ако таквом исправом не располаже дужан је да прелаз обавезе докаже правноснажном или коначном одлуком донетом у парничном, прекршајном или управном поступку. </w:t>
      </w:r>
    </w:p>
    <w:p w:rsidR="00B97A9D" w:rsidRDefault="00B97A9D" w:rsidP="009159B9">
      <w:pPr>
        <w:pStyle w:val="Normal1"/>
        <w:spacing w:before="0" w:beforeAutospacing="0" w:after="120" w:afterAutospacing="0"/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Наведена правила важе и када је прелаз обавезе предвиђен законом или другим прописом. </w:t>
      </w:r>
    </w:p>
    <w:p w:rsidR="00B97A9D" w:rsidRPr="00CC371E" w:rsidRDefault="00B97A9D" w:rsidP="009159B9">
      <w:pPr>
        <w:pStyle w:val="Normal1"/>
        <w:spacing w:before="0" w:beforeAutospacing="0" w:after="120" w:afterAutospacing="0"/>
        <w:jc w:val="both"/>
        <w:rPr>
          <w:lang w:val="sr-Cyrl-RS"/>
        </w:rPr>
      </w:pPr>
      <w:r>
        <w:rPr>
          <w:lang w:val="sr-Cyrl-RS"/>
        </w:rPr>
        <w:tab/>
        <w:t>Ово аутентично тумачење објавити у "Службеном  гласнику Републике Србије".</w:t>
      </w: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01 Број</w:t>
      </w: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у Београду, ________,2016. године</w:t>
      </w: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7924CC">
      <w:pPr>
        <w:spacing w:after="120" w:line="240" w:lineRule="auto"/>
        <w:jc w:val="both"/>
        <w:rPr>
          <w:lang w:val="sr-Cyrl-RS"/>
        </w:rPr>
      </w:pPr>
    </w:p>
    <w:p w:rsidR="00B97A9D" w:rsidRDefault="00B97A9D" w:rsidP="007924CC">
      <w:pPr>
        <w:spacing w:after="120" w:line="240" w:lineRule="auto"/>
        <w:jc w:val="center"/>
      </w:pPr>
      <w:r>
        <w:rPr>
          <w:lang w:val="sr-Cyrl-RS"/>
        </w:rPr>
        <w:t>НАРОДНА СКУПШТИНА</w:t>
      </w:r>
    </w:p>
    <w:p w:rsidR="00B97A9D" w:rsidRPr="00460EAD" w:rsidRDefault="00B97A9D" w:rsidP="007924CC">
      <w:pPr>
        <w:spacing w:after="120" w:line="240" w:lineRule="auto"/>
        <w:jc w:val="center"/>
      </w:pPr>
    </w:p>
    <w:p w:rsidR="00B97A9D" w:rsidRDefault="00B97A9D" w:rsidP="007924CC">
      <w:pPr>
        <w:spacing w:after="120" w:line="240" w:lineRule="auto"/>
        <w:jc w:val="center"/>
        <w:rPr>
          <w:lang w:val="sr-Cyrl-RS"/>
        </w:rPr>
      </w:pPr>
    </w:p>
    <w:p w:rsidR="00B97A9D" w:rsidRDefault="00B97A9D" w:rsidP="007924CC">
      <w:pPr>
        <w:spacing w:after="120" w:line="240" w:lineRule="auto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>
        <w:rPr>
          <w:lang w:val="sr-Cyrl-RS"/>
        </w:rPr>
        <w:t xml:space="preserve"> ПРЕДСЕДНИК</w:t>
      </w:r>
    </w:p>
    <w:p w:rsidR="00B97A9D" w:rsidRDefault="00B97A9D" w:rsidP="007924CC">
      <w:pPr>
        <w:spacing w:after="120" w:line="240" w:lineRule="auto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</w:t>
      </w:r>
      <w:r>
        <w:t xml:space="preserve">                       </w:t>
      </w:r>
      <w:r>
        <w:rPr>
          <w:lang w:val="sr-Cyrl-RS"/>
        </w:rPr>
        <w:t xml:space="preserve"> </w:t>
      </w:r>
      <w:r>
        <w:t xml:space="preserve"> </w:t>
      </w:r>
      <w:r>
        <w:rPr>
          <w:lang w:val="sr-Cyrl-RS"/>
        </w:rPr>
        <w:t>Маја Гојковић</w:t>
      </w: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szCs w:val="24"/>
          <w:lang w:val="sr-Cyrl-RS"/>
        </w:rPr>
      </w:pPr>
    </w:p>
    <w:p w:rsidR="00B97A9D" w:rsidRPr="003C432C" w:rsidRDefault="00B97A9D" w:rsidP="003C432C">
      <w:pPr>
        <w:tabs>
          <w:tab w:val="left" w:pos="1440"/>
        </w:tabs>
        <w:spacing w:after="0"/>
        <w:jc w:val="both"/>
        <w:rPr>
          <w:rFonts w:eastAsia="Times New Roman" w:cs="Times New Roman"/>
          <w:szCs w:val="24"/>
          <w:lang w:val="sr-Cyrl-CS"/>
        </w:rPr>
      </w:pPr>
      <w:r>
        <w:rPr>
          <w:szCs w:val="24"/>
          <w:lang w:val="sr-Cyrl-RS"/>
        </w:rPr>
        <w:lastRenderedPageBreak/>
        <w:t xml:space="preserve"> </w:t>
      </w:r>
    </w:p>
    <w:p w:rsidR="00B97A9D" w:rsidRDefault="00B97A9D" w:rsidP="007924CC">
      <w:pPr>
        <w:spacing w:after="120" w:line="240" w:lineRule="auto"/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B97A9D" w:rsidRDefault="00B97A9D" w:rsidP="007924CC">
      <w:pPr>
        <w:spacing w:after="120" w:line="240" w:lineRule="auto"/>
        <w:jc w:val="center"/>
        <w:rPr>
          <w:lang w:val="sr-Cyrl-RS"/>
        </w:rPr>
      </w:pPr>
    </w:p>
    <w:p w:rsidR="00B97A9D" w:rsidRPr="00DB2610" w:rsidRDefault="00B97A9D" w:rsidP="00DB2610">
      <w:pPr>
        <w:pStyle w:val="Style8"/>
        <w:widowControl/>
        <w:spacing w:before="211" w:line="307" w:lineRule="exact"/>
        <w:rPr>
          <w:rStyle w:val="FontStyle17"/>
          <w:lang w:val="sr-Cyrl-CS" w:eastAsia="sr-Cyrl-CS"/>
        </w:rPr>
      </w:pPr>
      <w:r w:rsidRPr="00DB2610">
        <w:rPr>
          <w:lang w:val="sr-Cyrl-RS"/>
        </w:rPr>
        <w:tab/>
      </w:r>
      <w:r w:rsidRPr="00DB2610">
        <w:rPr>
          <w:rStyle w:val="FontStyle17"/>
          <w:lang w:val="sr-Cyrl-CS" w:eastAsia="sr-Cyrl-CS"/>
        </w:rPr>
        <w:t xml:space="preserve">Одлукама извршних одељења </w:t>
      </w:r>
      <w:r>
        <w:rPr>
          <w:rStyle w:val="FontStyle17"/>
          <w:lang w:val="sr-Cyrl-CS" w:eastAsia="sr-Cyrl-CS"/>
        </w:rPr>
        <w:t>поједи</w:t>
      </w:r>
      <w:r>
        <w:rPr>
          <w:rStyle w:val="FontStyle17"/>
          <w:lang w:val="sr-Cyrl-RS" w:eastAsia="sr-Cyrl-CS"/>
        </w:rPr>
        <w:t>н</w:t>
      </w:r>
      <w:r w:rsidRPr="00DB2610">
        <w:rPr>
          <w:rStyle w:val="FontStyle17"/>
          <w:lang w:val="sr-Cyrl-CS" w:eastAsia="sr-Cyrl-CS"/>
        </w:rPr>
        <w:t>их основних судова у Републици Србији усвајани су предл</w:t>
      </w:r>
      <w:r>
        <w:rPr>
          <w:rStyle w:val="FontStyle17"/>
          <w:lang w:val="sr-Cyrl-CS" w:eastAsia="sr-Cyrl-CS"/>
        </w:rPr>
        <w:t>ози за извршење у случајевима када постоји очигледна несагласност између назива дужника који је наве</w:t>
      </w:r>
      <w:r w:rsidRPr="00DB2610">
        <w:rPr>
          <w:rStyle w:val="FontStyle17"/>
          <w:lang w:val="sr-Cyrl-CS" w:eastAsia="sr-Cyrl-CS"/>
        </w:rPr>
        <w:t xml:space="preserve">ден у извршној исправи и </w:t>
      </w:r>
      <w:r>
        <w:rPr>
          <w:rStyle w:val="FontStyle17"/>
          <w:lang w:val="sr-Cyrl-CS" w:eastAsia="sr-Cyrl-CS"/>
        </w:rPr>
        <w:t>извршног дужника који је означен</w:t>
      </w:r>
      <w:r w:rsidRPr="00DB2610">
        <w:rPr>
          <w:rStyle w:val="FontStyle17"/>
          <w:lang w:val="sr-Cyrl-CS" w:eastAsia="sr-Cyrl-CS"/>
        </w:rPr>
        <w:t xml:space="preserve"> у предлогу за извршење.</w:t>
      </w:r>
    </w:p>
    <w:p w:rsidR="00B97A9D" w:rsidRPr="00DB2610" w:rsidRDefault="00B97A9D" w:rsidP="00E70C3E">
      <w:pPr>
        <w:pStyle w:val="Style8"/>
        <w:widowControl/>
        <w:spacing w:before="211" w:line="307" w:lineRule="exact"/>
        <w:ind w:right="38" w:firstLine="730"/>
        <w:rPr>
          <w:rStyle w:val="FontStyle17"/>
          <w:lang w:val="sr-Cyrl-CS" w:eastAsia="sr-Cyrl-CS"/>
        </w:rPr>
      </w:pPr>
      <w:r w:rsidRPr="00DB2610">
        <w:rPr>
          <w:rStyle w:val="FontStyle17"/>
          <w:lang w:val="sr-Cyrl-CS" w:eastAsia="sr-Cyrl-CS"/>
        </w:rPr>
        <w:t>Одредбом члана 48. Закона о извршењу и о</w:t>
      </w:r>
      <w:r>
        <w:rPr>
          <w:rStyle w:val="FontStyle17"/>
          <w:lang w:val="sr-Cyrl-CS" w:eastAsia="sr-Cyrl-CS"/>
        </w:rPr>
        <w:t>безбеђењу („</w:t>
      </w:r>
      <w:proofErr w:type="spellStart"/>
      <w:r>
        <w:rPr>
          <w:rStyle w:val="FontStyle17"/>
          <w:lang w:val="sr-Cyrl-CS" w:eastAsia="sr-Cyrl-CS"/>
        </w:rPr>
        <w:t>Службсни</w:t>
      </w:r>
      <w:proofErr w:type="spellEnd"/>
      <w:r>
        <w:rPr>
          <w:rStyle w:val="FontStyle17"/>
          <w:lang w:val="sr-Cyrl-CS" w:eastAsia="sr-Cyrl-CS"/>
        </w:rPr>
        <w:t xml:space="preserve"> гласник РС",</w:t>
      </w:r>
      <w:r w:rsidRPr="00DB2610">
        <w:rPr>
          <w:rStyle w:val="FontStyle17"/>
          <w:lang w:val="sr-Cyrl-CS" w:eastAsia="sr-Cyrl-CS"/>
        </w:rPr>
        <w:t xml:space="preserve"> б</w:t>
      </w:r>
      <w:r>
        <w:rPr>
          <w:rStyle w:val="FontStyle17"/>
          <w:lang w:val="sr-Cyrl-CS" w:eastAsia="sr-Cyrl-CS"/>
        </w:rPr>
        <w:t>рој 106/</w:t>
      </w:r>
      <w:r w:rsidRPr="00DB2610">
        <w:rPr>
          <w:rStyle w:val="FontStyle17"/>
          <w:lang w:val="sr-Cyrl-CS" w:eastAsia="sr-Cyrl-CS"/>
        </w:rPr>
        <w:t>15), прописане су врсте исправа којима се доказује прелаз потраживања и обавезе, те се наводи да се извршни поступак води и на предлог и у корист л</w:t>
      </w:r>
      <w:r>
        <w:rPr>
          <w:rStyle w:val="FontStyle17"/>
          <w:lang w:val="sr-Cyrl-CS" w:eastAsia="sr-Cyrl-CS"/>
        </w:rPr>
        <w:t>ица које као извршни поверилац није означено у извршној или веродостојној исправи,</w:t>
      </w:r>
      <w:r w:rsidRPr="00DB2610">
        <w:rPr>
          <w:rStyle w:val="FontStyle17"/>
          <w:lang w:val="sr-Cyrl-CS" w:eastAsia="sr-Cyrl-CS"/>
        </w:rPr>
        <w:t xml:space="preserve"> ако јавном или п</w:t>
      </w:r>
      <w:r>
        <w:rPr>
          <w:rStyle w:val="FontStyle17"/>
          <w:lang w:val="sr-Cyrl-CS" w:eastAsia="sr-Cyrl-CS"/>
        </w:rPr>
        <w:t>о закону оверен</w:t>
      </w:r>
      <w:r w:rsidRPr="00DB2610">
        <w:rPr>
          <w:rStyle w:val="FontStyle17"/>
          <w:lang w:val="sr-Cyrl-CS" w:eastAsia="sr-Cyrl-CS"/>
        </w:rPr>
        <w:t xml:space="preserve">ом исправом докаже да је потраживање из извршне или веродостојне исправе прешло на њега, а ако </w:t>
      </w:r>
      <w:r>
        <w:rPr>
          <w:rStyle w:val="FontStyle17"/>
          <w:lang w:val="sr-Cyrl-CS" w:eastAsia="sr-Cyrl-CS"/>
        </w:rPr>
        <w:t>т</w:t>
      </w:r>
      <w:r w:rsidRPr="00DB2610">
        <w:rPr>
          <w:rStyle w:val="FontStyle17"/>
          <w:lang w:val="sr-Cyrl-CS" w:eastAsia="sr-Cyrl-CS"/>
        </w:rPr>
        <w:t>акав доказ није могућ - ако прелаз потражив</w:t>
      </w:r>
      <w:r>
        <w:rPr>
          <w:rStyle w:val="FontStyle17"/>
          <w:lang w:val="sr-Cyrl-CS" w:eastAsia="sr-Cyrl-CS"/>
        </w:rPr>
        <w:t>ања докаже правноснажном или кон</w:t>
      </w:r>
      <w:r w:rsidRPr="00DB2610">
        <w:rPr>
          <w:rStyle w:val="FontStyle17"/>
          <w:lang w:val="sr-Cyrl-CS" w:eastAsia="sr-Cyrl-CS"/>
        </w:rPr>
        <w:t xml:space="preserve">ачном одлуком донетом у парничном, прекршајном или управном поступку. </w:t>
      </w:r>
      <w:r>
        <w:rPr>
          <w:rStyle w:val="FontStyle17"/>
          <w:lang w:val="sr-Cyrl-CS" w:eastAsia="sr-Cyrl-CS"/>
        </w:rPr>
        <w:t>Надаљ</w:t>
      </w:r>
      <w:r w:rsidRPr="00DB2610">
        <w:rPr>
          <w:rStyle w:val="FontStyle17"/>
          <w:lang w:val="sr-Cyrl-CS" w:eastAsia="sr-Cyrl-CS"/>
        </w:rPr>
        <w:t xml:space="preserve">е је прописано </w:t>
      </w:r>
      <w:r w:rsidRPr="00DB2610">
        <w:rPr>
          <w:rStyle w:val="FontStyle17"/>
          <w:spacing w:val="30"/>
          <w:lang w:val="sr-Cyrl-CS" w:eastAsia="sr-Cyrl-CS"/>
        </w:rPr>
        <w:t>да</w:t>
      </w:r>
      <w:r>
        <w:rPr>
          <w:rStyle w:val="FontStyle17"/>
          <w:spacing w:val="30"/>
          <w:lang w:val="sr-Cyrl-CS" w:eastAsia="sr-Cyrl-CS"/>
        </w:rPr>
        <w:t xml:space="preserve"> </w:t>
      </w:r>
      <w:r w:rsidRPr="00DB2610">
        <w:rPr>
          <w:rStyle w:val="FontStyle17"/>
          <w:spacing w:val="30"/>
          <w:lang w:val="sr-Cyrl-CS" w:eastAsia="sr-Cyrl-CS"/>
        </w:rPr>
        <w:t>је</w:t>
      </w:r>
      <w:r w:rsidRPr="00DB2610">
        <w:rPr>
          <w:rStyle w:val="FontStyle17"/>
          <w:lang w:val="sr-Cyrl-CS" w:eastAsia="sr-Cyrl-CS"/>
        </w:rPr>
        <w:t xml:space="preserve"> док</w:t>
      </w:r>
      <w:r>
        <w:rPr>
          <w:rStyle w:val="FontStyle17"/>
          <w:lang w:val="sr-Cyrl-CS" w:eastAsia="sr-Cyrl-CS"/>
        </w:rPr>
        <w:t>азивање прелаза потраживања нужн</w:t>
      </w:r>
      <w:r w:rsidRPr="00DB2610">
        <w:rPr>
          <w:rStyle w:val="FontStyle17"/>
          <w:lang w:val="sr-Cyrl-CS" w:eastAsia="sr-Cyrl-CS"/>
        </w:rPr>
        <w:t>о и у случају када после доношења решења о извршењу на основу</w:t>
      </w:r>
      <w:r>
        <w:rPr>
          <w:rStyle w:val="FontStyle17"/>
          <w:lang w:val="sr-Cyrl-CS" w:eastAsia="sr-Cyrl-CS"/>
        </w:rPr>
        <w:t xml:space="preserve"> извршне или веродос</w:t>
      </w:r>
      <w:r w:rsidRPr="00DB2610">
        <w:rPr>
          <w:rStyle w:val="FontStyle17"/>
          <w:lang w:val="sr-Cyrl-CS" w:eastAsia="sr-Cyrl-CS"/>
        </w:rPr>
        <w:t>тојне ис</w:t>
      </w:r>
      <w:r>
        <w:rPr>
          <w:rStyle w:val="FontStyle17"/>
          <w:lang w:val="sr-Cyrl-CS" w:eastAsia="sr-Cyrl-CS"/>
        </w:rPr>
        <w:t>праве потраживање пређе са извршног</w:t>
      </w:r>
      <w:r w:rsidRPr="00DB2610">
        <w:rPr>
          <w:rStyle w:val="FontStyle17"/>
          <w:lang w:val="sr-Cyrl-CS" w:eastAsia="sr-Cyrl-CS"/>
        </w:rPr>
        <w:t xml:space="preserve"> повериоца на друго лице, те да се на предлог </w:t>
      </w:r>
      <w:r>
        <w:rPr>
          <w:rStyle w:val="FontStyle17"/>
          <w:lang w:val="sr-Cyrl-CS" w:eastAsia="sr-Cyrl-CS"/>
        </w:rPr>
        <w:t>стицаоца</w:t>
      </w:r>
      <w:r w:rsidRPr="00DB2610">
        <w:rPr>
          <w:rStyle w:val="FontStyle17"/>
          <w:lang w:val="sr-Cyrl-CS" w:eastAsia="sr-Cyrl-CS"/>
        </w:rPr>
        <w:t xml:space="preserve"> закључком утврђује да је он ступио на ме</w:t>
      </w:r>
      <w:r>
        <w:rPr>
          <w:rStyle w:val="FontStyle17"/>
          <w:lang w:val="sr-Cyrl-CS" w:eastAsia="sr-Cyrl-CS"/>
        </w:rPr>
        <w:t>сто извршног повериоца. Коначно,</w:t>
      </w:r>
      <w:r w:rsidRPr="00DB2610">
        <w:rPr>
          <w:rStyle w:val="FontStyle17"/>
          <w:lang w:val="sr-Cyrl-CS" w:eastAsia="sr-Cyrl-CS"/>
        </w:rPr>
        <w:t xml:space="preserve"> н</w:t>
      </w:r>
      <w:r>
        <w:rPr>
          <w:rStyle w:val="FontStyle17"/>
          <w:lang w:val="sr-Cyrl-CS" w:eastAsia="sr-Cyrl-CS"/>
        </w:rPr>
        <w:t>аведене одредбе сходно се примењ</w:t>
      </w:r>
      <w:r w:rsidRPr="00DB2610">
        <w:rPr>
          <w:rStyle w:val="FontStyle17"/>
          <w:lang w:val="sr-Cyrl-CS" w:eastAsia="sr-Cyrl-CS"/>
        </w:rPr>
        <w:t>ују и кад се изврш</w:t>
      </w:r>
      <w:r>
        <w:rPr>
          <w:rStyle w:val="FontStyle17"/>
          <w:lang w:val="sr-Cyrl-CS" w:eastAsia="sr-Cyrl-CS"/>
        </w:rPr>
        <w:t>ни поступак води према лицу које</w:t>
      </w:r>
      <w:r w:rsidRPr="00DB2610">
        <w:rPr>
          <w:rStyle w:val="FontStyle17"/>
          <w:lang w:val="sr-Cyrl-CS" w:eastAsia="sr-Cyrl-CS"/>
        </w:rPr>
        <w:t xml:space="preserve"> у извршној или веродостојној исправи није означено као дужник, као и када после доношења реше</w:t>
      </w:r>
      <w:r>
        <w:rPr>
          <w:rStyle w:val="FontStyle17"/>
          <w:lang w:val="sr-Cyrl-CS" w:eastAsia="sr-Cyrl-CS"/>
        </w:rPr>
        <w:t>ња о извршењу на осн</w:t>
      </w:r>
      <w:r w:rsidRPr="00DB2610">
        <w:rPr>
          <w:rStyle w:val="FontStyle17"/>
          <w:lang w:val="sr-Cyrl-CS" w:eastAsia="sr-Cyrl-CS"/>
        </w:rPr>
        <w:t>ову извршне или веродостојне исправе обавеза извршног дужника пређе на друго лице, као стицаоца обавезе.</w:t>
      </w:r>
    </w:p>
    <w:p w:rsidR="00B97A9D" w:rsidRPr="00DB2610" w:rsidRDefault="00B97A9D" w:rsidP="00DB2610">
      <w:pPr>
        <w:pStyle w:val="Style8"/>
        <w:widowControl/>
        <w:spacing w:before="240" w:line="317" w:lineRule="exact"/>
        <w:ind w:firstLine="720"/>
        <w:rPr>
          <w:rStyle w:val="FontStyle17"/>
          <w:lang w:val="sr-Cyrl-CS" w:eastAsia="sr-Cyrl-CS"/>
        </w:rPr>
      </w:pPr>
      <w:r w:rsidRPr="00DB2610">
        <w:rPr>
          <w:rStyle w:val="FontStyle17"/>
          <w:lang w:val="sr-Cyrl-CS" w:eastAsia="sr-Cyrl-CS"/>
        </w:rPr>
        <w:t>Полазећи од начела формалног легалитета као једног од најбитнијих начела</w:t>
      </w:r>
      <w:r>
        <w:rPr>
          <w:rStyle w:val="FontStyle17"/>
          <w:lang w:val="sr-Cyrl-CS" w:eastAsia="sr-Cyrl-CS"/>
        </w:rPr>
        <w:t xml:space="preserve"> у извршном поступку извршни суд је,</w:t>
      </w:r>
      <w:r w:rsidRPr="00DB2610">
        <w:rPr>
          <w:rStyle w:val="FontStyle17"/>
          <w:lang w:val="sr-Cyrl-CS" w:eastAsia="sr-Cyrl-CS"/>
        </w:rPr>
        <w:t xml:space="preserve"> приликом одлучивања о предлогу за извршењ</w:t>
      </w:r>
      <w:r>
        <w:rPr>
          <w:rStyle w:val="FontStyle17"/>
          <w:lang w:val="sr-Cyrl-CS" w:eastAsia="sr-Cyrl-CS"/>
        </w:rPr>
        <w:t>е, строго везан садржином извршн</w:t>
      </w:r>
      <w:r w:rsidRPr="00DB2610">
        <w:rPr>
          <w:rStyle w:val="FontStyle17"/>
          <w:lang w:val="sr-Cyrl-CS" w:eastAsia="sr-Cyrl-CS"/>
        </w:rPr>
        <w:t xml:space="preserve">е исправе и да, доследно томе, није овлашћен ни да је мења, нити допуњава. </w:t>
      </w:r>
      <w:r>
        <w:rPr>
          <w:rStyle w:val="FontStyle17"/>
          <w:lang w:val="sr-Cyrl-CS" w:eastAsia="sr-Cyrl-CS"/>
        </w:rPr>
        <w:t>Н</w:t>
      </w:r>
      <w:r w:rsidRPr="00DB2610">
        <w:rPr>
          <w:rStyle w:val="FontStyle17"/>
          <w:lang w:val="sr-Cyrl-CS" w:eastAsia="sr-Cyrl-CS"/>
        </w:rPr>
        <w:t>ачело формално</w:t>
      </w:r>
      <w:r>
        <w:rPr>
          <w:rStyle w:val="FontStyle17"/>
          <w:lang w:val="sr-Cyrl-CS" w:eastAsia="sr-Cyrl-CS"/>
        </w:rPr>
        <w:t>г легалитета јесте последица кон</w:t>
      </w:r>
      <w:r w:rsidRPr="00DB2610">
        <w:rPr>
          <w:rStyle w:val="FontStyle17"/>
          <w:lang w:val="sr-Cyrl-CS" w:eastAsia="sr-Cyrl-CS"/>
        </w:rPr>
        <w:t>цепције извршног поступка, као поступка у коме се не ре</w:t>
      </w:r>
      <w:r>
        <w:rPr>
          <w:rStyle w:val="FontStyle17"/>
          <w:lang w:val="sr-Cyrl-CS" w:eastAsia="sr-Cyrl-CS"/>
        </w:rPr>
        <w:t>шавају спорна питања која се одн</w:t>
      </w:r>
      <w:r w:rsidRPr="00DB2610">
        <w:rPr>
          <w:rStyle w:val="FontStyle17"/>
          <w:lang w:val="sr-Cyrl-CS" w:eastAsia="sr-Cyrl-CS"/>
        </w:rPr>
        <w:t>осе на потраживање које се извршава и на статус извршног повериоца и дужника. О</w:t>
      </w:r>
      <w:r>
        <w:rPr>
          <w:rStyle w:val="FontStyle17"/>
          <w:lang w:val="sr-Cyrl-CS" w:eastAsia="sr-Cyrl-CS"/>
        </w:rPr>
        <w:t>бавеза да између извршне исправе</w:t>
      </w:r>
      <w:r w:rsidRPr="00DB2610">
        <w:rPr>
          <w:rStyle w:val="FontStyle17"/>
          <w:lang w:val="sr-Cyrl-CS" w:eastAsia="sr-Cyrl-CS"/>
        </w:rPr>
        <w:t xml:space="preserve"> и предлога за извршење п</w:t>
      </w:r>
      <w:r>
        <w:rPr>
          <w:rStyle w:val="FontStyle17"/>
          <w:lang w:val="sr-Cyrl-CS" w:eastAsia="sr-Cyrl-CS"/>
        </w:rPr>
        <w:t>остоји идентитет је израз конкретизац</w:t>
      </w:r>
      <w:r w:rsidRPr="00DB2610">
        <w:rPr>
          <w:rStyle w:val="FontStyle17"/>
          <w:lang w:val="sr-Cyrl-CS" w:eastAsia="sr-Cyrl-CS"/>
        </w:rPr>
        <w:t>ије горе</w:t>
      </w:r>
      <w:r>
        <w:rPr>
          <w:rStyle w:val="FontStyle17"/>
          <w:lang w:val="sr-Cyrl-CS" w:eastAsia="sr-Cyrl-CS"/>
        </w:rPr>
        <w:t xml:space="preserve"> наведеног начела, што подразуме</w:t>
      </w:r>
      <w:r w:rsidRPr="00DB2610">
        <w:rPr>
          <w:rStyle w:val="FontStyle17"/>
          <w:lang w:val="sr-Cyrl-CS" w:eastAsia="sr-Cyrl-CS"/>
        </w:rPr>
        <w:t>ва нужну истоветност и</w:t>
      </w:r>
      <w:r>
        <w:rPr>
          <w:rStyle w:val="FontStyle17"/>
          <w:lang w:val="sr-Cyrl-CS" w:eastAsia="sr-Cyrl-CS"/>
        </w:rPr>
        <w:t>звршног повериоц</w:t>
      </w:r>
      <w:r w:rsidRPr="00DB2610">
        <w:rPr>
          <w:rStyle w:val="FontStyle17"/>
          <w:lang w:val="sr-Cyrl-CS" w:eastAsia="sr-Cyrl-CS"/>
        </w:rPr>
        <w:t>а и извршног дужника и истоветност потраживања које се принудно извршава.</w:t>
      </w:r>
    </w:p>
    <w:p w:rsidR="00B97A9D" w:rsidRPr="00DB2610" w:rsidRDefault="00B97A9D" w:rsidP="00DB2610">
      <w:pPr>
        <w:pStyle w:val="Style8"/>
        <w:widowControl/>
        <w:spacing w:line="317" w:lineRule="exact"/>
        <w:ind w:right="29" w:firstLine="720"/>
        <w:rPr>
          <w:rStyle w:val="FontStyle17"/>
          <w:lang w:val="sr-Cyrl-CS" w:eastAsia="sr-Cyrl-CS"/>
        </w:rPr>
      </w:pPr>
      <w:r w:rsidRPr="00DB2610">
        <w:rPr>
          <w:rStyle w:val="FontStyle17"/>
          <w:lang w:val="sr-Cyrl-CS" w:eastAsia="sr-Cyrl-CS"/>
        </w:rPr>
        <w:t>Посебан п</w:t>
      </w:r>
      <w:r>
        <w:rPr>
          <w:rStyle w:val="FontStyle17"/>
          <w:lang w:val="sr-Cyrl-CS" w:eastAsia="sr-Cyrl-CS"/>
        </w:rPr>
        <w:t>роблем се јавља онда када је пре</w:t>
      </w:r>
      <w:r w:rsidRPr="00DB2610">
        <w:rPr>
          <w:rStyle w:val="FontStyle17"/>
          <w:lang w:val="sr-Cyrl-CS" w:eastAsia="sr-Cyrl-CS"/>
        </w:rPr>
        <w:t>лаз п</w:t>
      </w:r>
      <w:r>
        <w:rPr>
          <w:rStyle w:val="FontStyle17"/>
          <w:lang w:val="sr-Cyrl-CS" w:eastAsia="sr-Cyrl-CS"/>
        </w:rPr>
        <w:t>отраживања или обавезе предвиђен</w:t>
      </w:r>
      <w:r w:rsidRPr="00DB2610">
        <w:rPr>
          <w:rStyle w:val="FontStyle17"/>
          <w:lang w:val="sr-Cyrl-CS" w:eastAsia="sr-Cyrl-CS"/>
        </w:rPr>
        <w:t xml:space="preserve"> законом, а не правним послом. У том случају поставља се питање да ли прелазак потраживања или обавезе тр</w:t>
      </w:r>
      <w:r>
        <w:rPr>
          <w:rStyle w:val="FontStyle17"/>
          <w:lang w:val="sr-Cyrl-CS" w:eastAsia="sr-Cyrl-CS"/>
        </w:rPr>
        <w:t>еба доказивати доказним средс</w:t>
      </w:r>
      <w:r w:rsidRPr="00DB2610">
        <w:rPr>
          <w:rStyle w:val="FontStyle17"/>
          <w:lang w:val="sr-Cyrl-CS" w:eastAsia="sr-Cyrl-CS"/>
        </w:rPr>
        <w:t>твима која су наведена у</w:t>
      </w:r>
      <w:r>
        <w:rPr>
          <w:rStyle w:val="FontStyle17"/>
          <w:lang w:val="sr-Cyrl-CS" w:eastAsia="sr-Cyrl-CS"/>
        </w:rPr>
        <w:t xml:space="preserve"> члану 48. Закона о извршењу и</w:t>
      </w:r>
      <w:r w:rsidRPr="00DB2610">
        <w:rPr>
          <w:rStyle w:val="FontStyle17"/>
          <w:lang w:val="sr-Cyrl-CS" w:eastAsia="sr-Cyrl-CS"/>
        </w:rPr>
        <w:t xml:space="preserve"> обезбеђењу или не? При решавању постављеног питања треба поћи од ч</w:t>
      </w:r>
      <w:r>
        <w:rPr>
          <w:rStyle w:val="FontStyle17"/>
          <w:lang w:val="sr-Cyrl-CS" w:eastAsia="sr-Cyrl-CS"/>
        </w:rPr>
        <w:t>ињенице да увек постоји могућнос</w:t>
      </w:r>
      <w:r w:rsidRPr="00DB2610">
        <w:rPr>
          <w:rStyle w:val="FontStyle17"/>
          <w:lang w:val="sr-Cyrl-CS" w:eastAsia="sr-Cyrl-CS"/>
        </w:rPr>
        <w:t>т да су се околности везане за потраживање измениле, тј. да</w:t>
      </w:r>
      <w:r>
        <w:rPr>
          <w:rStyle w:val="FontStyle17"/>
          <w:lang w:val="sr-Cyrl-CS" w:eastAsia="sr-Cyrl-CS"/>
        </w:rPr>
        <w:t xml:space="preserve"> </w:t>
      </w:r>
      <w:r w:rsidRPr="00DB2610">
        <w:rPr>
          <w:rStyle w:val="FontStyle17"/>
          <w:lang w:val="sr-Cyrl-CS" w:eastAsia="sr-Cyrl-CS"/>
        </w:rPr>
        <w:t>је можда део плаћен, или опроштен, као и да је могло доћи до закључењ</w:t>
      </w:r>
      <w:r>
        <w:rPr>
          <w:rStyle w:val="FontStyle17"/>
          <w:lang w:val="sr-Cyrl-CS" w:eastAsia="sr-Cyrl-CS"/>
        </w:rPr>
        <w:t>а правног посла којим су промењени извршни повери</w:t>
      </w:r>
      <w:r w:rsidRPr="00DB2610">
        <w:rPr>
          <w:rStyle w:val="FontStyle17"/>
          <w:lang w:val="sr-Cyrl-CS" w:eastAsia="sr-Cyrl-CS"/>
        </w:rPr>
        <w:t xml:space="preserve">лац </w:t>
      </w:r>
      <w:r>
        <w:rPr>
          <w:rStyle w:val="FontStyle17"/>
          <w:lang w:val="sr-Cyrl-CS" w:eastAsia="sr-Cyrl-CS"/>
        </w:rPr>
        <w:t xml:space="preserve">и дужник који је наведен у извршној </w:t>
      </w:r>
      <w:r w:rsidRPr="00DB2610">
        <w:rPr>
          <w:rStyle w:val="FontStyle17"/>
          <w:lang w:val="sr-Cyrl-CS" w:eastAsia="sr-Cyrl-CS"/>
        </w:rPr>
        <w:t>исп</w:t>
      </w:r>
      <w:r>
        <w:rPr>
          <w:rStyle w:val="FontStyle17"/>
          <w:lang w:val="sr-Cyrl-CS" w:eastAsia="sr-Cyrl-CS"/>
        </w:rPr>
        <w:t>рави. Због тога је и када је пре</w:t>
      </w:r>
      <w:r w:rsidRPr="00DB2610">
        <w:rPr>
          <w:rStyle w:val="FontStyle17"/>
          <w:lang w:val="sr-Cyrl-CS" w:eastAsia="sr-Cyrl-CS"/>
        </w:rPr>
        <w:t>лаз потраживања или обавезе предвиђен законом, извршни поверилац дужан да прелаз обавезе докаже јавном исправом или приватном исправом која је оверена по закону (члан 48. став 1. у вези с чланом 48. став 3. Закона о извршењу и обезбеђењу). Ако не располаже</w:t>
      </w:r>
      <w:r>
        <w:rPr>
          <w:rStyle w:val="FontStyle17"/>
          <w:lang w:val="sr-Cyrl-CS" w:eastAsia="sr-Cyrl-CS"/>
        </w:rPr>
        <w:t xml:space="preserve"> тим доказима, извршни </w:t>
      </w:r>
      <w:r>
        <w:rPr>
          <w:rStyle w:val="FontStyle17"/>
          <w:lang w:val="sr-Cyrl-CS" w:eastAsia="sr-Cyrl-CS"/>
        </w:rPr>
        <w:lastRenderedPageBreak/>
        <w:t>поверилац дужан је да по</w:t>
      </w:r>
      <w:r w:rsidRPr="00DB2610">
        <w:rPr>
          <w:rStyle w:val="FontStyle17"/>
          <w:lang w:val="sr-Cyrl-CS" w:eastAsia="sr-Cyrl-CS"/>
        </w:rPr>
        <w:t>веде парнични поступак против извршног дужника у коме би се утврдило да је обавеза из извршне исправе прешла на новог дужника. Пра</w:t>
      </w:r>
      <w:r>
        <w:rPr>
          <w:rStyle w:val="FontStyle17"/>
          <w:lang w:val="sr-Cyrl-CS" w:eastAsia="sr-Cyrl-CS"/>
        </w:rPr>
        <w:t>вноснажна судска пресуда којом с</w:t>
      </w:r>
      <w:r w:rsidRPr="00DB2610">
        <w:rPr>
          <w:rStyle w:val="FontStyle17"/>
          <w:lang w:val="sr-Cyrl-CS" w:eastAsia="sr-Cyrl-CS"/>
        </w:rPr>
        <w:t>е усваја захтев извршног повериоца јесте доказ о томе да је об</w:t>
      </w:r>
      <w:r>
        <w:rPr>
          <w:rStyle w:val="FontStyle17"/>
          <w:lang w:val="sr-Cyrl-CS" w:eastAsia="sr-Cyrl-CS"/>
        </w:rPr>
        <w:t>авеза прешла на лице које је у предлогу за извршењ</w:t>
      </w:r>
      <w:r w:rsidRPr="00DB2610">
        <w:rPr>
          <w:rStyle w:val="FontStyle17"/>
          <w:lang w:val="sr-Cyrl-CS" w:eastAsia="sr-Cyrl-CS"/>
        </w:rPr>
        <w:t>е означено као извршни дужник.</w:t>
      </w:r>
    </w:p>
    <w:p w:rsidR="00B97A9D" w:rsidRDefault="00B97A9D" w:rsidP="0086476D">
      <w:pPr>
        <w:pStyle w:val="Style8"/>
        <w:widowControl/>
        <w:spacing w:before="202" w:line="317" w:lineRule="exact"/>
        <w:ind w:right="58" w:firstLine="730"/>
        <w:rPr>
          <w:lang w:val="sr-Cyrl-RS"/>
        </w:rPr>
      </w:pPr>
      <w:r>
        <w:rPr>
          <w:rStyle w:val="FontStyle17"/>
          <w:lang w:val="sr-Cyrl-CS" w:eastAsia="sr-Cyrl-CS"/>
        </w:rPr>
        <w:t xml:space="preserve"> </w:t>
      </w:r>
      <w:r>
        <w:rPr>
          <w:lang w:val="sr-Cyrl-RS"/>
        </w:rPr>
        <w:t>У складу са чланом 167. Пословника Народне скупштине, Одбор предлаже да се аутентично тумачење донесе по хитном поступку, да би се спречиле штетне последице до којих могу да доведу недоумице у примени наведене одредбе.</w:t>
      </w:r>
    </w:p>
    <w:p w:rsidR="00B97A9D" w:rsidRDefault="00B97A9D" w:rsidP="001505B9">
      <w:pPr>
        <w:spacing w:after="120" w:line="240" w:lineRule="auto"/>
        <w:jc w:val="both"/>
        <w:rPr>
          <w:lang w:val="sr-Cyrl-RS"/>
        </w:rPr>
      </w:pPr>
    </w:p>
    <w:p w:rsidR="00B97A9D" w:rsidRDefault="00B97A9D" w:rsidP="001505B9">
      <w:pPr>
        <w:spacing w:after="120" w:line="240" w:lineRule="auto"/>
        <w:jc w:val="both"/>
        <w:rPr>
          <w:lang w:val="sr-Cyrl-RS"/>
        </w:rPr>
      </w:pPr>
    </w:p>
    <w:p w:rsidR="00B97A9D" w:rsidRPr="00426DE8" w:rsidRDefault="00B97A9D" w:rsidP="001505B9">
      <w:pPr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B97A9D" w:rsidRDefault="00B97A9D"/>
    <w:p w:rsidR="00B13D52" w:rsidRPr="00B97A9D" w:rsidRDefault="00B13D52" w:rsidP="00B97A9D"/>
    <w:sectPr w:rsidR="00B13D52" w:rsidRPr="00B97A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A"/>
    <w:rsid w:val="00022430"/>
    <w:rsid w:val="00080FC4"/>
    <w:rsid w:val="0008727D"/>
    <w:rsid w:val="001550DB"/>
    <w:rsid w:val="00187647"/>
    <w:rsid w:val="0027247D"/>
    <w:rsid w:val="003074C7"/>
    <w:rsid w:val="00360405"/>
    <w:rsid w:val="0039102B"/>
    <w:rsid w:val="003E5885"/>
    <w:rsid w:val="004D163F"/>
    <w:rsid w:val="00547747"/>
    <w:rsid w:val="00614E85"/>
    <w:rsid w:val="006F2B7F"/>
    <w:rsid w:val="00703996"/>
    <w:rsid w:val="007742EB"/>
    <w:rsid w:val="008140EE"/>
    <w:rsid w:val="0085586C"/>
    <w:rsid w:val="008D7999"/>
    <w:rsid w:val="009268F6"/>
    <w:rsid w:val="00AA7ACE"/>
    <w:rsid w:val="00AB28CC"/>
    <w:rsid w:val="00B13D52"/>
    <w:rsid w:val="00B56EEB"/>
    <w:rsid w:val="00B87930"/>
    <w:rsid w:val="00B97A9D"/>
    <w:rsid w:val="00BA41A0"/>
    <w:rsid w:val="00BB59D8"/>
    <w:rsid w:val="00BC0F54"/>
    <w:rsid w:val="00C44AD5"/>
    <w:rsid w:val="00CA6773"/>
    <w:rsid w:val="00D5592A"/>
    <w:rsid w:val="00DD2666"/>
    <w:rsid w:val="00E202E1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73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B97A9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8">
    <w:name w:val="Style8"/>
    <w:basedOn w:val="Normal"/>
    <w:uiPriority w:val="99"/>
    <w:rsid w:val="00B97A9D"/>
    <w:pPr>
      <w:widowControl w:val="0"/>
      <w:autoSpaceDE w:val="0"/>
      <w:autoSpaceDN w:val="0"/>
      <w:adjustRightInd w:val="0"/>
      <w:spacing w:after="0" w:line="318" w:lineRule="exact"/>
      <w:ind w:firstLine="739"/>
      <w:jc w:val="both"/>
    </w:pPr>
    <w:rPr>
      <w:rFonts w:eastAsiaTheme="minorEastAsia" w:cs="Times New Roman"/>
      <w:szCs w:val="24"/>
    </w:rPr>
  </w:style>
  <w:style w:type="character" w:customStyle="1" w:styleId="FontStyle17">
    <w:name w:val="Font Style17"/>
    <w:basedOn w:val="DefaultParagraphFont"/>
    <w:uiPriority w:val="99"/>
    <w:rsid w:val="00B97A9D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73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B97A9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8">
    <w:name w:val="Style8"/>
    <w:basedOn w:val="Normal"/>
    <w:uiPriority w:val="99"/>
    <w:rsid w:val="00B97A9D"/>
    <w:pPr>
      <w:widowControl w:val="0"/>
      <w:autoSpaceDE w:val="0"/>
      <w:autoSpaceDN w:val="0"/>
      <w:adjustRightInd w:val="0"/>
      <w:spacing w:after="0" w:line="318" w:lineRule="exact"/>
      <w:ind w:firstLine="739"/>
      <w:jc w:val="both"/>
    </w:pPr>
    <w:rPr>
      <w:rFonts w:eastAsiaTheme="minorEastAsia" w:cs="Times New Roman"/>
      <w:szCs w:val="24"/>
    </w:rPr>
  </w:style>
  <w:style w:type="character" w:customStyle="1" w:styleId="FontStyle17">
    <w:name w:val="Font Style17"/>
    <w:basedOn w:val="DefaultParagraphFont"/>
    <w:uiPriority w:val="99"/>
    <w:rsid w:val="00B97A9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2016-12-20T14:25:00Z</cp:lastPrinted>
  <dcterms:created xsi:type="dcterms:W3CDTF">2017-03-15T12:20:00Z</dcterms:created>
  <dcterms:modified xsi:type="dcterms:W3CDTF">2017-03-15T12:20:00Z</dcterms:modified>
</cp:coreProperties>
</file>